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284C25" w14:textId="77777777" w:rsidR="008B4DDB" w:rsidRPr="008B4DDB" w:rsidRDefault="008B4DDB" w:rsidP="008B4DDB">
      <w:pPr>
        <w:jc w:val="center"/>
        <w:rPr>
          <w:rFonts w:ascii="Georgia" w:hAnsi="Georgia"/>
          <w:b/>
          <w:bCs/>
          <w:smallCaps/>
          <w:szCs w:val="24"/>
        </w:rPr>
      </w:pPr>
      <w:r w:rsidRPr="008B4DDB">
        <w:rPr>
          <w:rFonts w:ascii="Georgia" w:hAnsi="Georgia"/>
        </w:rPr>
        <w:fldChar w:fldCharType="begin"/>
      </w:r>
      <w:r w:rsidRPr="008B4DDB">
        <w:rPr>
          <w:rFonts w:ascii="Georgia" w:hAnsi="Georgia"/>
        </w:rPr>
        <w:instrText xml:space="preserve"> SEQ CHAPTER \h \r 1</w:instrText>
      </w:r>
      <w:r w:rsidRPr="008B4DDB">
        <w:rPr>
          <w:rFonts w:ascii="Georgia" w:hAnsi="Georgia"/>
        </w:rPr>
        <w:fldChar w:fldCharType="end"/>
      </w:r>
      <w:r w:rsidRPr="008B4DDB">
        <w:rPr>
          <w:rFonts w:ascii="Georgia" w:hAnsi="Georgia"/>
          <w:b/>
          <w:bCs/>
          <w:smallCaps/>
          <w:szCs w:val="24"/>
        </w:rPr>
        <w:t>Cause No. _______</w:t>
      </w:r>
    </w:p>
    <w:p w14:paraId="26FE13F0" w14:textId="77777777" w:rsidR="008B4DDB" w:rsidRPr="008B4DDB" w:rsidRDefault="008B4DDB" w:rsidP="008B4DDB">
      <w:pPr>
        <w:rPr>
          <w:rFonts w:ascii="Georgia" w:hAnsi="Georgia"/>
          <w:smallCaps/>
          <w:szCs w:val="24"/>
        </w:rPr>
      </w:pPr>
    </w:p>
    <w:p w14:paraId="7C4FB89F" w14:textId="77777777" w:rsidR="008B4DDB" w:rsidRPr="008B4DDB" w:rsidRDefault="008B4DDB" w:rsidP="008B4DDB">
      <w:pPr>
        <w:rPr>
          <w:rFonts w:ascii="Georgia" w:hAnsi="Georgia"/>
          <w:smallCaps/>
          <w:szCs w:val="24"/>
        </w:rPr>
      </w:pPr>
      <w:r w:rsidRPr="008B4DDB">
        <w:rPr>
          <w:rFonts w:ascii="Georgia" w:hAnsi="Georgia"/>
          <w:smallCaps/>
          <w:szCs w:val="24"/>
        </w:rPr>
        <w:t>Ex Parte</w:t>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t>§</w:t>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t xml:space="preserve">In the </w:t>
      </w:r>
      <w:r w:rsidRPr="008B4DDB">
        <w:rPr>
          <w:rFonts w:ascii="Georgia" w:hAnsi="Georgia"/>
          <w:smallCaps/>
          <w:szCs w:val="24"/>
          <w:highlight w:val="yellow"/>
        </w:rPr>
        <w:t>&lt;&lt;court name&gt;&gt;</w:t>
      </w:r>
    </w:p>
    <w:p w14:paraId="196AB52F" w14:textId="77777777" w:rsidR="008B4DDB" w:rsidRPr="008B4DDB" w:rsidRDefault="008B4DDB" w:rsidP="008B4DDB">
      <w:pPr>
        <w:rPr>
          <w:rFonts w:ascii="Georgia" w:hAnsi="Georgia"/>
          <w:smallCaps/>
          <w:szCs w:val="24"/>
        </w:rPr>
      </w:pP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t>§</w:t>
      </w:r>
    </w:p>
    <w:p w14:paraId="2DB584A6" w14:textId="77777777" w:rsidR="008B4DDB" w:rsidRPr="008B4DDB" w:rsidRDefault="008B4DDB" w:rsidP="008B4DDB">
      <w:pPr>
        <w:rPr>
          <w:rFonts w:ascii="Georgia" w:hAnsi="Georgia"/>
          <w:smallCaps/>
          <w:szCs w:val="24"/>
        </w:rPr>
      </w:pP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t>§</w:t>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t>of</w:t>
      </w:r>
    </w:p>
    <w:p w14:paraId="27AE8D1A" w14:textId="77777777" w:rsidR="008B4DDB" w:rsidRPr="008B4DDB" w:rsidRDefault="008B4DDB" w:rsidP="008B4DDB">
      <w:pPr>
        <w:rPr>
          <w:rFonts w:ascii="Georgia" w:hAnsi="Georgia"/>
          <w:smallCaps/>
          <w:szCs w:val="24"/>
        </w:rPr>
      </w:pP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t>§</w:t>
      </w:r>
    </w:p>
    <w:p w14:paraId="6E67EC25" w14:textId="77777777" w:rsidR="008B4DDB" w:rsidRPr="008B4DDB" w:rsidRDefault="008B4DDB" w:rsidP="008B4DDB">
      <w:pPr>
        <w:widowControl w:val="0"/>
        <w:jc w:val="both"/>
        <w:rPr>
          <w:rFonts w:ascii="Georgia" w:hAnsi="Georgia"/>
          <w:smallCaps/>
          <w:szCs w:val="24"/>
        </w:rPr>
      </w:pPr>
      <w:r w:rsidRPr="008B4DDB">
        <w:rPr>
          <w:rFonts w:ascii="Georgia" w:hAnsi="Georgia"/>
          <w:smallCaps/>
          <w:szCs w:val="24"/>
          <w:highlight w:val="yellow"/>
        </w:rPr>
        <w:t>&lt;&lt;Defendant’s Name&gt;&gt;</w:t>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t>§</w:t>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rPr>
        <w:tab/>
      </w:r>
      <w:r w:rsidRPr="008B4DDB">
        <w:rPr>
          <w:rFonts w:ascii="Georgia" w:hAnsi="Georgia"/>
          <w:smallCaps/>
          <w:szCs w:val="24"/>
          <w:highlight w:val="yellow"/>
        </w:rPr>
        <w:t>&lt;&lt;Name&gt;&gt;</w:t>
      </w:r>
      <w:r w:rsidRPr="008B4DDB">
        <w:rPr>
          <w:rFonts w:ascii="Georgia" w:hAnsi="Georgia"/>
          <w:smallCaps/>
          <w:szCs w:val="24"/>
        </w:rPr>
        <w:t xml:space="preserve"> County, Texas</w:t>
      </w:r>
    </w:p>
    <w:p w14:paraId="23DB2F25" w14:textId="77777777" w:rsidR="008B4DDB" w:rsidRPr="008B4DDB" w:rsidRDefault="008B4DDB" w:rsidP="008B4DDB">
      <w:pPr>
        <w:widowControl w:val="0"/>
        <w:jc w:val="both"/>
        <w:rPr>
          <w:rFonts w:ascii="Georgia" w:hAnsi="Georgia"/>
          <w:b/>
          <w:sz w:val="28"/>
        </w:rPr>
      </w:pPr>
    </w:p>
    <w:p w14:paraId="439F80FD" w14:textId="499BD922" w:rsidR="002D72E1" w:rsidRPr="008B4DDB" w:rsidRDefault="002D72E1" w:rsidP="008B4DDB">
      <w:pPr>
        <w:jc w:val="center"/>
        <w:rPr>
          <w:rFonts w:ascii="Georgia" w:eastAsiaTheme="minorHAnsi" w:hAnsi="Georgia" w:cstheme="minorBidi"/>
          <w:b/>
          <w:bCs/>
          <w:smallCaps/>
          <w:sz w:val="26"/>
          <w:szCs w:val="26"/>
        </w:rPr>
      </w:pPr>
      <w:r w:rsidRPr="008B4DDB">
        <w:rPr>
          <w:rFonts w:ascii="Georgia" w:eastAsiaTheme="minorHAnsi" w:hAnsi="Georgia" w:cstheme="minorBidi"/>
          <w:b/>
          <w:bCs/>
          <w:smallCaps/>
          <w:sz w:val="26"/>
          <w:szCs w:val="26"/>
        </w:rPr>
        <w:t>ORDER GRANTING RELIEF ON THE APPLICATION FOR</w:t>
      </w:r>
    </w:p>
    <w:p w14:paraId="592443BF" w14:textId="3480FE5A" w:rsidR="002D72E1" w:rsidRPr="008B4DDB" w:rsidRDefault="002D72E1" w:rsidP="008B4DDB">
      <w:pPr>
        <w:jc w:val="center"/>
        <w:rPr>
          <w:rFonts w:ascii="Georgia" w:eastAsiaTheme="minorHAnsi" w:hAnsi="Georgia" w:cstheme="minorBidi"/>
          <w:b/>
          <w:bCs/>
          <w:smallCaps/>
          <w:sz w:val="26"/>
          <w:szCs w:val="26"/>
        </w:rPr>
      </w:pPr>
      <w:r w:rsidRPr="008B4DDB">
        <w:rPr>
          <w:rFonts w:ascii="Georgia" w:eastAsiaTheme="minorHAnsi" w:hAnsi="Georgia" w:cstheme="minorBidi"/>
          <w:b/>
          <w:bCs/>
          <w:smallCaps/>
          <w:sz w:val="26"/>
          <w:szCs w:val="26"/>
        </w:rPr>
        <w:t xml:space="preserve">WRIT OF HABEAS CORPUS AND </w:t>
      </w:r>
    </w:p>
    <w:p w14:paraId="5F47EE6C" w14:textId="13537225" w:rsidR="002D72E1" w:rsidRPr="008B4DDB" w:rsidRDefault="002D72E1" w:rsidP="008B4DDB">
      <w:pPr>
        <w:jc w:val="center"/>
        <w:rPr>
          <w:rFonts w:ascii="Georgia" w:eastAsiaTheme="minorHAnsi" w:hAnsi="Georgia" w:cstheme="minorBidi"/>
          <w:b/>
          <w:bCs/>
          <w:smallCaps/>
          <w:sz w:val="26"/>
          <w:szCs w:val="26"/>
        </w:rPr>
      </w:pPr>
      <w:r w:rsidRPr="008B4DDB">
        <w:rPr>
          <w:rFonts w:ascii="Georgia" w:eastAsiaTheme="minorHAnsi" w:hAnsi="Georgia" w:cstheme="minorBidi"/>
          <w:b/>
          <w:bCs/>
          <w:smallCaps/>
          <w:sz w:val="26"/>
          <w:szCs w:val="26"/>
        </w:rPr>
        <w:t>DECLARING THE EXECUTIVE ORDER</w:t>
      </w:r>
      <w:r w:rsidR="008B4DDB" w:rsidRPr="008B4DDB">
        <w:rPr>
          <w:rFonts w:ascii="Georgia" w:eastAsiaTheme="minorHAnsi" w:hAnsi="Georgia" w:cstheme="minorBidi"/>
          <w:b/>
          <w:bCs/>
          <w:smallCaps/>
          <w:sz w:val="26"/>
          <w:szCs w:val="26"/>
        </w:rPr>
        <w:t xml:space="preserve"> GA-13</w:t>
      </w:r>
    </w:p>
    <w:p w14:paraId="65927E9F" w14:textId="54831716" w:rsidR="002D72E1" w:rsidRPr="008B4DDB" w:rsidRDefault="002D72E1" w:rsidP="008B4DDB">
      <w:pPr>
        <w:jc w:val="center"/>
        <w:rPr>
          <w:rFonts w:ascii="Georgia" w:eastAsiaTheme="minorHAnsi" w:hAnsi="Georgia" w:cstheme="minorBidi"/>
          <w:b/>
          <w:bCs/>
          <w:smallCaps/>
          <w:sz w:val="26"/>
          <w:szCs w:val="26"/>
        </w:rPr>
      </w:pPr>
      <w:r w:rsidRPr="008B4DDB">
        <w:rPr>
          <w:rFonts w:ascii="Georgia" w:eastAsiaTheme="minorHAnsi" w:hAnsi="Georgia" w:cstheme="minorBidi"/>
          <w:b/>
          <w:bCs/>
          <w:smallCaps/>
          <w:sz w:val="26"/>
          <w:szCs w:val="26"/>
        </w:rPr>
        <w:t>TO BE UNCONSTITUTIONAL,</w:t>
      </w:r>
      <w:r w:rsidR="006D5936" w:rsidRPr="008B4DDB">
        <w:rPr>
          <w:rFonts w:ascii="Georgia" w:eastAsiaTheme="minorHAnsi" w:hAnsi="Georgia" w:cstheme="minorBidi"/>
          <w:b/>
          <w:bCs/>
          <w:smallCaps/>
          <w:sz w:val="26"/>
          <w:szCs w:val="26"/>
        </w:rPr>
        <w:t xml:space="preserve"> UNLAWFUL,</w:t>
      </w:r>
      <w:r w:rsidRPr="008B4DDB">
        <w:rPr>
          <w:rFonts w:ascii="Georgia" w:eastAsiaTheme="minorHAnsi" w:hAnsi="Georgia" w:cstheme="minorBidi"/>
          <w:b/>
          <w:bCs/>
          <w:smallCaps/>
          <w:sz w:val="26"/>
          <w:szCs w:val="26"/>
        </w:rPr>
        <w:t xml:space="preserve"> AND NULL AND VOID</w:t>
      </w:r>
    </w:p>
    <w:p w14:paraId="5631DE72" w14:textId="77777777" w:rsidR="002D72E1" w:rsidRPr="008B4DDB" w:rsidRDefault="002D72E1" w:rsidP="002D72E1">
      <w:pPr>
        <w:widowControl w:val="0"/>
        <w:rPr>
          <w:rFonts w:ascii="Georgia" w:hAnsi="Georgia"/>
          <w:sz w:val="28"/>
        </w:rPr>
      </w:pPr>
    </w:p>
    <w:p w14:paraId="484D105F" w14:textId="57DCE11B" w:rsidR="008B4DDB" w:rsidRPr="008B4DDB" w:rsidRDefault="002D72E1" w:rsidP="008B4DDB">
      <w:pPr>
        <w:widowControl w:val="0"/>
        <w:spacing w:line="480" w:lineRule="auto"/>
        <w:jc w:val="both"/>
        <w:rPr>
          <w:rFonts w:ascii="Georgia" w:hAnsi="Georgia"/>
          <w:szCs w:val="24"/>
        </w:rPr>
      </w:pPr>
      <w:r w:rsidRPr="008B4DDB">
        <w:rPr>
          <w:rFonts w:ascii="Georgia" w:hAnsi="Georgia"/>
          <w:szCs w:val="24"/>
        </w:rPr>
        <w:tab/>
      </w:r>
      <w:r w:rsidR="008B4DDB" w:rsidRPr="008B4DDB">
        <w:rPr>
          <w:rFonts w:ascii="Georgia" w:hAnsi="Georgia"/>
          <w:smallCaps/>
          <w:szCs w:val="24"/>
        </w:rPr>
        <w:t>Be it Remembered</w:t>
      </w:r>
      <w:r w:rsidR="008B4DDB" w:rsidRPr="008B4DDB">
        <w:rPr>
          <w:rFonts w:ascii="Georgia" w:hAnsi="Georgia"/>
          <w:szCs w:val="24"/>
        </w:rPr>
        <w:t xml:space="preserve"> that on this day came on to be considered Applicant’s Pretrial Application for Writ of Habeas Corpus.</w:t>
      </w:r>
    </w:p>
    <w:p w14:paraId="5FF34C23" w14:textId="77777777" w:rsidR="008B4DDB" w:rsidRDefault="008B4DDB" w:rsidP="008B4DDB">
      <w:pPr>
        <w:widowControl w:val="0"/>
        <w:spacing w:line="480" w:lineRule="auto"/>
        <w:jc w:val="both"/>
        <w:rPr>
          <w:rFonts w:ascii="Georgia" w:hAnsi="Georgia"/>
          <w:szCs w:val="24"/>
        </w:rPr>
      </w:pPr>
      <w:r>
        <w:rPr>
          <w:rFonts w:ascii="Georgia" w:hAnsi="Georgia"/>
          <w:szCs w:val="24"/>
        </w:rPr>
        <w:tab/>
      </w:r>
      <w:r w:rsidRPr="000911AB">
        <w:rPr>
          <w:rFonts w:ascii="Georgia" w:hAnsi="Georgia"/>
          <w:szCs w:val="24"/>
        </w:rPr>
        <w:t xml:space="preserve">The Court </w:t>
      </w:r>
      <w:r>
        <w:rPr>
          <w:rFonts w:ascii="Georgia" w:hAnsi="Georgia"/>
          <w:szCs w:val="24"/>
        </w:rPr>
        <w:t xml:space="preserve">finds </w:t>
      </w:r>
      <w:r w:rsidRPr="006D3299">
        <w:rPr>
          <w:rFonts w:ascii="Georgia" w:hAnsi="Georgia"/>
          <w:szCs w:val="24"/>
          <w:highlight w:val="yellow"/>
        </w:rPr>
        <w:t xml:space="preserve">&lt;&lt;Applicant has been previously convicted of a crime that involves physical violence or the threat of physical violence, specifically Applicant was convicted of the offense of __________ in _________ County, Texas in Cause No. _____________, on __________(date) &gt;&gt; </w:t>
      </w:r>
      <w:r w:rsidRPr="006D3299">
        <w:rPr>
          <w:rFonts w:ascii="Georgia" w:hAnsi="Georgia"/>
          <w:i/>
          <w:iCs/>
          <w:szCs w:val="24"/>
          <w:highlight w:val="yellow"/>
        </w:rPr>
        <w:t>or</w:t>
      </w:r>
      <w:r w:rsidRPr="006D3299">
        <w:rPr>
          <w:rFonts w:ascii="Georgia" w:hAnsi="Georgia"/>
          <w:szCs w:val="24"/>
          <w:highlight w:val="yellow"/>
        </w:rPr>
        <w:t xml:space="preserve"> &lt;&lt;Applicant stands charged with a crime that involves physical violence or the threat of physical violence, specifically Applicant was arrested for the offense of ____________ on ________ and probable cause was found by the magistrate on ________________(date)&gt;&gt;</w:t>
      </w:r>
      <w:r w:rsidRPr="006D3299">
        <w:rPr>
          <w:rFonts w:ascii="Georgia" w:hAnsi="Georgia"/>
          <w:szCs w:val="24"/>
        </w:rPr>
        <w:t>.</w:t>
      </w:r>
    </w:p>
    <w:p w14:paraId="474AC94F" w14:textId="77777777" w:rsidR="008B4DDB" w:rsidRDefault="002D72E1" w:rsidP="008B4DDB">
      <w:pPr>
        <w:widowControl w:val="0"/>
        <w:spacing w:line="480" w:lineRule="auto"/>
        <w:ind w:firstLine="720"/>
        <w:jc w:val="both"/>
        <w:rPr>
          <w:rFonts w:ascii="Georgia" w:hAnsi="Georgia"/>
          <w:szCs w:val="24"/>
        </w:rPr>
      </w:pPr>
      <w:r w:rsidRPr="008B4DDB">
        <w:rPr>
          <w:rFonts w:ascii="Georgia" w:hAnsi="Georgia"/>
          <w:szCs w:val="24"/>
        </w:rPr>
        <w:t xml:space="preserve">Having considered the arguments of Applicant, by and through </w:t>
      </w:r>
      <w:r w:rsidR="008B4DDB">
        <w:rPr>
          <w:rFonts w:ascii="Georgia" w:hAnsi="Georgia"/>
          <w:szCs w:val="24"/>
        </w:rPr>
        <w:t xml:space="preserve">Applicant’s </w:t>
      </w:r>
      <w:r w:rsidRPr="008B4DDB">
        <w:rPr>
          <w:rFonts w:ascii="Georgia" w:hAnsi="Georgia"/>
          <w:szCs w:val="24"/>
        </w:rPr>
        <w:t xml:space="preserve">counsel, this Court </w:t>
      </w:r>
      <w:r w:rsidR="006D5936" w:rsidRPr="008B4DDB">
        <w:rPr>
          <w:rFonts w:ascii="Georgia" w:hAnsi="Georgia"/>
          <w:szCs w:val="24"/>
        </w:rPr>
        <w:t>ISSUES</w:t>
      </w:r>
      <w:r w:rsidR="00554860" w:rsidRPr="008B4DDB">
        <w:rPr>
          <w:rFonts w:ascii="Georgia" w:hAnsi="Georgia"/>
          <w:szCs w:val="24"/>
        </w:rPr>
        <w:t xml:space="preserve"> a writ of habeas corpus and now </w:t>
      </w:r>
      <w:r w:rsidR="006D5936" w:rsidRPr="008B4DDB">
        <w:rPr>
          <w:rFonts w:ascii="Georgia" w:hAnsi="Georgia"/>
          <w:szCs w:val="24"/>
        </w:rPr>
        <w:t>ORDERS</w:t>
      </w:r>
      <w:r w:rsidR="00554860" w:rsidRPr="008B4DDB">
        <w:rPr>
          <w:rFonts w:ascii="Georgia" w:hAnsi="Georgia"/>
          <w:szCs w:val="24"/>
        </w:rPr>
        <w:t xml:space="preserve"> Applicant released from custody on a personal bond. </w:t>
      </w:r>
    </w:p>
    <w:p w14:paraId="4B00B220" w14:textId="65D04B20" w:rsidR="00554860" w:rsidRPr="008B4DDB" w:rsidRDefault="002D72E1" w:rsidP="008B4DDB">
      <w:pPr>
        <w:widowControl w:val="0"/>
        <w:spacing w:line="480" w:lineRule="auto"/>
        <w:ind w:firstLine="720"/>
        <w:jc w:val="both"/>
        <w:rPr>
          <w:rFonts w:ascii="Georgia" w:hAnsi="Georgia"/>
          <w:szCs w:val="24"/>
        </w:rPr>
      </w:pPr>
      <w:r w:rsidRPr="008B4DDB">
        <w:rPr>
          <w:rFonts w:ascii="Georgia" w:hAnsi="Georgia"/>
          <w:szCs w:val="24"/>
        </w:rPr>
        <w:t xml:space="preserve">This action </w:t>
      </w:r>
      <w:r w:rsidR="008B4DDB">
        <w:rPr>
          <w:rFonts w:ascii="Georgia" w:hAnsi="Georgia"/>
          <w:szCs w:val="24"/>
        </w:rPr>
        <w:t xml:space="preserve">does or </w:t>
      </w:r>
      <w:r w:rsidRPr="008B4DDB">
        <w:rPr>
          <w:rFonts w:ascii="Georgia" w:hAnsi="Georgia"/>
          <w:szCs w:val="24"/>
        </w:rPr>
        <w:t xml:space="preserve">may contradict Executive Order </w:t>
      </w:r>
      <w:r w:rsidR="008B4DDB">
        <w:rPr>
          <w:rFonts w:ascii="Georgia" w:hAnsi="Georgia"/>
          <w:szCs w:val="24"/>
        </w:rPr>
        <w:t xml:space="preserve">GA-13 issued by the Governor on </w:t>
      </w:r>
      <w:r w:rsidRPr="008B4DDB">
        <w:rPr>
          <w:rFonts w:ascii="Georgia" w:hAnsi="Georgia"/>
          <w:szCs w:val="24"/>
        </w:rPr>
        <w:t xml:space="preserve">March </w:t>
      </w:r>
      <w:r w:rsidR="006D5936" w:rsidRPr="008B4DDB">
        <w:rPr>
          <w:rFonts w:ascii="Georgia" w:hAnsi="Georgia"/>
          <w:szCs w:val="24"/>
        </w:rPr>
        <w:t>29</w:t>
      </w:r>
      <w:r w:rsidRPr="008B4DDB">
        <w:rPr>
          <w:rFonts w:ascii="Georgia" w:hAnsi="Georgia"/>
          <w:szCs w:val="24"/>
        </w:rPr>
        <w:t>, 2020</w:t>
      </w:r>
      <w:r w:rsidR="008B4DDB">
        <w:rPr>
          <w:rFonts w:ascii="Georgia" w:hAnsi="Georgia"/>
          <w:szCs w:val="24"/>
        </w:rPr>
        <w:t xml:space="preserve">. Executive Order GA-13 </w:t>
      </w:r>
      <w:r w:rsidRPr="008B4DDB">
        <w:rPr>
          <w:rFonts w:ascii="Georgia" w:hAnsi="Georgia"/>
          <w:szCs w:val="24"/>
        </w:rPr>
        <w:t xml:space="preserve">purports to preclude the issuance of a writ and purports </w:t>
      </w:r>
      <w:r w:rsidR="006D5936" w:rsidRPr="008B4DDB">
        <w:rPr>
          <w:rFonts w:ascii="Georgia" w:hAnsi="Georgia"/>
          <w:szCs w:val="24"/>
        </w:rPr>
        <w:t>and purports to</w:t>
      </w:r>
      <w:r w:rsidRPr="008B4DDB">
        <w:rPr>
          <w:rFonts w:ascii="Georgia" w:hAnsi="Georgia"/>
          <w:szCs w:val="24"/>
        </w:rPr>
        <w:t xml:space="preserve"> suspend laws regarding bond. Accordingly, this Court resolves this conflict by declaring that </w:t>
      </w:r>
      <w:r w:rsidR="008B4DDB">
        <w:rPr>
          <w:rFonts w:ascii="Georgia" w:hAnsi="Georgia"/>
          <w:szCs w:val="24"/>
        </w:rPr>
        <w:t xml:space="preserve">Executive Order </w:t>
      </w:r>
      <w:r w:rsidR="00554860" w:rsidRPr="008B4DDB">
        <w:rPr>
          <w:rFonts w:ascii="Georgia" w:hAnsi="Georgia"/>
          <w:szCs w:val="24"/>
        </w:rPr>
        <w:t xml:space="preserve">GA-13 </w:t>
      </w:r>
      <w:r w:rsidRPr="008B4DDB">
        <w:rPr>
          <w:rFonts w:ascii="Georgia" w:hAnsi="Georgia"/>
          <w:szCs w:val="24"/>
        </w:rPr>
        <w:t xml:space="preserve">violates </w:t>
      </w:r>
      <w:r w:rsidR="00554860" w:rsidRPr="008B4DDB">
        <w:rPr>
          <w:rFonts w:ascii="Georgia" w:hAnsi="Georgia"/>
          <w:szCs w:val="24"/>
        </w:rPr>
        <w:t xml:space="preserve">the following </w:t>
      </w:r>
      <w:r w:rsidR="00554860" w:rsidRPr="008B4DDB">
        <w:rPr>
          <w:rFonts w:ascii="Georgia" w:hAnsi="Georgia"/>
          <w:szCs w:val="24"/>
        </w:rPr>
        <w:lastRenderedPageBreak/>
        <w:t>provisions of the Texas and United States Constitutions:</w:t>
      </w:r>
    </w:p>
    <w:p w14:paraId="2D655FD6" w14:textId="35AC31CD" w:rsidR="00554860" w:rsidRPr="008B4DDB" w:rsidRDefault="00554860" w:rsidP="006D5936">
      <w:pPr>
        <w:widowControl w:val="0"/>
        <w:ind w:left="720"/>
        <w:rPr>
          <w:rFonts w:ascii="Georgia" w:hAnsi="Georgia"/>
          <w:szCs w:val="24"/>
        </w:rPr>
      </w:pPr>
      <w:r w:rsidRPr="008B4DDB">
        <w:rPr>
          <w:rFonts w:ascii="Georgia" w:hAnsi="Georgia"/>
          <w:szCs w:val="24"/>
        </w:rPr>
        <w:t>Texas Constitution, Article I, section 11</w:t>
      </w:r>
      <w:r w:rsidR="006D5936" w:rsidRPr="008B4DDB">
        <w:rPr>
          <w:rFonts w:ascii="Georgia" w:hAnsi="Georgia"/>
          <w:szCs w:val="24"/>
        </w:rPr>
        <w:t xml:space="preserve"> (excessive bail)</w:t>
      </w:r>
    </w:p>
    <w:p w14:paraId="011FB08B" w14:textId="58A64DCE" w:rsidR="00554860" w:rsidRPr="008B4DDB" w:rsidRDefault="00554860" w:rsidP="006D5936">
      <w:pPr>
        <w:widowControl w:val="0"/>
        <w:ind w:left="720"/>
        <w:rPr>
          <w:rFonts w:ascii="Georgia" w:hAnsi="Georgia"/>
          <w:szCs w:val="24"/>
        </w:rPr>
      </w:pPr>
      <w:r w:rsidRPr="008B4DDB">
        <w:rPr>
          <w:rFonts w:ascii="Georgia" w:hAnsi="Georgia"/>
          <w:szCs w:val="24"/>
        </w:rPr>
        <w:t>Texas Constitution, Article I, section 13</w:t>
      </w:r>
      <w:r w:rsidR="006D5936" w:rsidRPr="008B4DDB">
        <w:rPr>
          <w:rFonts w:ascii="Georgia" w:hAnsi="Georgia"/>
          <w:szCs w:val="24"/>
        </w:rPr>
        <w:t xml:space="preserve"> (excessive bail)</w:t>
      </w:r>
    </w:p>
    <w:p w14:paraId="503A7F0E" w14:textId="2CD7F006" w:rsidR="00554860" w:rsidRPr="008B4DDB" w:rsidRDefault="00554860" w:rsidP="006D5936">
      <w:pPr>
        <w:widowControl w:val="0"/>
        <w:ind w:left="720"/>
        <w:rPr>
          <w:rFonts w:ascii="Georgia" w:hAnsi="Georgia"/>
          <w:szCs w:val="24"/>
        </w:rPr>
      </w:pPr>
      <w:r w:rsidRPr="008B4DDB">
        <w:rPr>
          <w:rFonts w:ascii="Georgia" w:hAnsi="Georgia"/>
          <w:szCs w:val="24"/>
        </w:rPr>
        <w:t>Texas Constitution, Article I, section 19</w:t>
      </w:r>
      <w:r w:rsidR="006D5936" w:rsidRPr="008B4DDB">
        <w:rPr>
          <w:rFonts w:ascii="Georgia" w:hAnsi="Georgia"/>
          <w:szCs w:val="24"/>
        </w:rPr>
        <w:t xml:space="preserve"> (due process)</w:t>
      </w:r>
    </w:p>
    <w:p w14:paraId="39861431" w14:textId="69AA31D7" w:rsidR="00554860" w:rsidRPr="008B4DDB" w:rsidRDefault="00554860" w:rsidP="006D5936">
      <w:pPr>
        <w:widowControl w:val="0"/>
        <w:ind w:left="720"/>
        <w:rPr>
          <w:rFonts w:ascii="Georgia" w:hAnsi="Georgia"/>
          <w:szCs w:val="24"/>
        </w:rPr>
      </w:pPr>
      <w:r w:rsidRPr="008B4DDB">
        <w:rPr>
          <w:rFonts w:ascii="Georgia" w:hAnsi="Georgia"/>
          <w:szCs w:val="24"/>
        </w:rPr>
        <w:t>Texas Constitution, Article II, section 2</w:t>
      </w:r>
      <w:r w:rsidR="006D5936" w:rsidRPr="008B4DDB">
        <w:rPr>
          <w:rFonts w:ascii="Georgia" w:hAnsi="Georgia"/>
          <w:szCs w:val="24"/>
        </w:rPr>
        <w:t xml:space="preserve"> (separation of powers)</w:t>
      </w:r>
    </w:p>
    <w:p w14:paraId="67C17FAE" w14:textId="5A030148" w:rsidR="00554860" w:rsidRPr="008B4DDB" w:rsidRDefault="00554860" w:rsidP="006D5936">
      <w:pPr>
        <w:widowControl w:val="0"/>
        <w:ind w:left="720"/>
        <w:rPr>
          <w:rFonts w:ascii="Georgia" w:hAnsi="Georgia"/>
          <w:szCs w:val="24"/>
        </w:rPr>
      </w:pPr>
      <w:r w:rsidRPr="008B4DDB">
        <w:rPr>
          <w:rFonts w:ascii="Georgia" w:hAnsi="Georgia"/>
          <w:szCs w:val="24"/>
        </w:rPr>
        <w:t>Texas Constitution, Article II, section 28</w:t>
      </w:r>
      <w:r w:rsidR="006D5936" w:rsidRPr="008B4DDB">
        <w:rPr>
          <w:rFonts w:ascii="Georgia" w:hAnsi="Georgia"/>
          <w:szCs w:val="24"/>
        </w:rPr>
        <w:t xml:space="preserve"> (authority to suspend law)</w:t>
      </w:r>
    </w:p>
    <w:p w14:paraId="054453C4" w14:textId="166CDBCF" w:rsidR="00554860" w:rsidRPr="008B4DDB" w:rsidRDefault="00554860" w:rsidP="006D5936">
      <w:pPr>
        <w:widowControl w:val="0"/>
        <w:ind w:left="720"/>
        <w:rPr>
          <w:rFonts w:ascii="Georgia" w:hAnsi="Georgia"/>
          <w:szCs w:val="24"/>
        </w:rPr>
      </w:pPr>
      <w:r w:rsidRPr="008B4DDB">
        <w:rPr>
          <w:rFonts w:ascii="Georgia" w:hAnsi="Georgia"/>
          <w:szCs w:val="24"/>
        </w:rPr>
        <w:t>United States Constitution, Amendment V</w:t>
      </w:r>
      <w:r w:rsidR="006D5936" w:rsidRPr="008B4DDB">
        <w:rPr>
          <w:rFonts w:ascii="Georgia" w:hAnsi="Georgia"/>
          <w:szCs w:val="24"/>
        </w:rPr>
        <w:t xml:space="preserve"> (due process)</w:t>
      </w:r>
    </w:p>
    <w:p w14:paraId="4D6DCBE6" w14:textId="091D344B" w:rsidR="00554860" w:rsidRPr="008B4DDB" w:rsidRDefault="00554860" w:rsidP="006D5936">
      <w:pPr>
        <w:widowControl w:val="0"/>
        <w:ind w:left="720"/>
        <w:rPr>
          <w:rFonts w:ascii="Georgia" w:hAnsi="Georgia"/>
          <w:szCs w:val="24"/>
        </w:rPr>
      </w:pPr>
      <w:r w:rsidRPr="008B4DDB">
        <w:rPr>
          <w:rFonts w:ascii="Georgia" w:hAnsi="Georgia"/>
          <w:szCs w:val="24"/>
        </w:rPr>
        <w:t>United States Constitution, Amendment VI</w:t>
      </w:r>
      <w:r w:rsidR="006D5936" w:rsidRPr="008B4DDB">
        <w:rPr>
          <w:rFonts w:ascii="Georgia" w:hAnsi="Georgia"/>
          <w:szCs w:val="24"/>
        </w:rPr>
        <w:t xml:space="preserve"> (right to counsel)</w:t>
      </w:r>
    </w:p>
    <w:p w14:paraId="08341F29" w14:textId="0FCE385B" w:rsidR="00554860" w:rsidRPr="008B4DDB" w:rsidRDefault="00554860" w:rsidP="006D5936">
      <w:pPr>
        <w:widowControl w:val="0"/>
        <w:ind w:left="720"/>
        <w:rPr>
          <w:rFonts w:ascii="Georgia" w:hAnsi="Georgia"/>
          <w:szCs w:val="24"/>
        </w:rPr>
      </w:pPr>
      <w:r w:rsidRPr="008B4DDB">
        <w:rPr>
          <w:rFonts w:ascii="Georgia" w:hAnsi="Georgia"/>
          <w:szCs w:val="24"/>
        </w:rPr>
        <w:t>United States Constitution, Amendment VII</w:t>
      </w:r>
      <w:r w:rsidR="006D5936" w:rsidRPr="008B4DDB">
        <w:rPr>
          <w:rFonts w:ascii="Georgia" w:hAnsi="Georgia"/>
          <w:szCs w:val="24"/>
        </w:rPr>
        <w:t>I (excessive bail)</w:t>
      </w:r>
    </w:p>
    <w:p w14:paraId="31F0CB14" w14:textId="13D59BDF" w:rsidR="00554860" w:rsidRPr="008B4DDB" w:rsidRDefault="00554860" w:rsidP="006D5936">
      <w:pPr>
        <w:widowControl w:val="0"/>
        <w:ind w:left="720"/>
        <w:rPr>
          <w:rFonts w:ascii="Georgia" w:hAnsi="Georgia"/>
          <w:szCs w:val="24"/>
        </w:rPr>
      </w:pPr>
      <w:r w:rsidRPr="008B4DDB">
        <w:rPr>
          <w:rFonts w:ascii="Georgia" w:hAnsi="Georgia"/>
          <w:szCs w:val="24"/>
        </w:rPr>
        <w:t>United States Constitution, Amendment XIV</w:t>
      </w:r>
      <w:r w:rsidR="006D5936" w:rsidRPr="008B4DDB">
        <w:rPr>
          <w:rFonts w:ascii="Georgia" w:hAnsi="Georgia"/>
          <w:szCs w:val="24"/>
        </w:rPr>
        <w:t xml:space="preserve"> (</w:t>
      </w:r>
      <w:r w:rsidR="00FB2E71" w:rsidRPr="008B4DDB">
        <w:rPr>
          <w:rFonts w:ascii="Georgia" w:hAnsi="Georgia"/>
          <w:szCs w:val="24"/>
        </w:rPr>
        <w:t>due process)</w:t>
      </w:r>
    </w:p>
    <w:p w14:paraId="5B920ECA" w14:textId="77777777" w:rsidR="008B4DDB" w:rsidRDefault="008B4DDB" w:rsidP="006D5936">
      <w:pPr>
        <w:widowControl w:val="0"/>
        <w:ind w:firstLine="720"/>
        <w:rPr>
          <w:rFonts w:ascii="Georgia" w:hAnsi="Georgia"/>
          <w:szCs w:val="24"/>
        </w:rPr>
      </w:pPr>
    </w:p>
    <w:p w14:paraId="72841DF0" w14:textId="166DDE18" w:rsidR="006D5936" w:rsidRDefault="00A071D9" w:rsidP="00A071D9">
      <w:pPr>
        <w:widowControl w:val="0"/>
        <w:spacing w:line="480" w:lineRule="auto"/>
        <w:ind w:firstLine="720"/>
        <w:jc w:val="both"/>
        <w:rPr>
          <w:rFonts w:ascii="Georgia" w:hAnsi="Georgia"/>
          <w:szCs w:val="24"/>
        </w:rPr>
      </w:pPr>
      <w:r>
        <w:rPr>
          <w:rFonts w:ascii="Georgia" w:hAnsi="Georgia"/>
          <w:szCs w:val="24"/>
        </w:rPr>
        <w:t>The Order’s reliance on Section 418.016(a) of the Government Code is not well-taken, as that provision does not grant the Governor the authority to suspend laws passed by the Legislature. Under the Texas Constitution, on the Legislature may suspend the laws, and that power is non-delegable. The attempt to suspend the relevant articles of the Code of Criminal Procedure is unconstitutional and consequently not binding on this Court.</w:t>
      </w:r>
    </w:p>
    <w:p w14:paraId="0A6B302F" w14:textId="4411700A" w:rsidR="00A071D9" w:rsidRDefault="00A071D9" w:rsidP="00A071D9">
      <w:pPr>
        <w:widowControl w:val="0"/>
        <w:spacing w:line="480" w:lineRule="auto"/>
        <w:ind w:firstLine="720"/>
        <w:jc w:val="both"/>
        <w:rPr>
          <w:rFonts w:ascii="Georgia" w:hAnsi="Georgia"/>
          <w:szCs w:val="24"/>
        </w:rPr>
      </w:pPr>
      <w:r>
        <w:rPr>
          <w:rFonts w:ascii="Georgia" w:hAnsi="Georgia"/>
          <w:szCs w:val="24"/>
        </w:rPr>
        <w:t xml:space="preserve">Accordingly, the Court GRANTS Applicant’s request and sets bail at personal recognizance. </w:t>
      </w:r>
    </w:p>
    <w:p w14:paraId="7C5CCE9B" w14:textId="77777777" w:rsidR="00A071D9" w:rsidRPr="00C57BD4" w:rsidRDefault="00A071D9" w:rsidP="00A071D9">
      <w:pPr>
        <w:spacing w:line="480" w:lineRule="auto"/>
        <w:ind w:firstLine="720"/>
        <w:rPr>
          <w:rFonts w:ascii="Georgia" w:eastAsia="MingLiU-ExtB" w:hAnsi="Georgia"/>
          <w:szCs w:val="24"/>
        </w:rPr>
      </w:pPr>
      <w:r w:rsidRPr="00C57BD4">
        <w:rPr>
          <w:rFonts w:ascii="Georgia" w:eastAsia="MingLiU-ExtB" w:hAnsi="Georgia"/>
          <w:szCs w:val="24"/>
        </w:rPr>
        <w:t xml:space="preserve">SIGNED this </w:t>
      </w:r>
      <w:r w:rsidRPr="00C57BD4">
        <w:rPr>
          <w:rFonts w:ascii="Georgia" w:eastAsia="MingLiU-ExtB" w:hAnsi="Georgia"/>
          <w:szCs w:val="24"/>
          <w:u w:val="single"/>
        </w:rPr>
        <w:t xml:space="preserve">     </w:t>
      </w:r>
      <w:r w:rsidRPr="00C57BD4">
        <w:rPr>
          <w:rFonts w:ascii="Georgia" w:eastAsia="MingLiU-ExtB" w:hAnsi="Georgia"/>
          <w:szCs w:val="24"/>
        </w:rPr>
        <w:t xml:space="preserve"> day of __________, 2020.</w:t>
      </w:r>
    </w:p>
    <w:p w14:paraId="0F6F0E1E" w14:textId="77777777" w:rsidR="00A071D9" w:rsidRDefault="00A071D9" w:rsidP="00A071D9">
      <w:pPr>
        <w:tabs>
          <w:tab w:val="left" w:pos="0"/>
        </w:tabs>
        <w:suppressAutoHyphens/>
        <w:jc w:val="both"/>
        <w:rPr>
          <w:rFonts w:ascii="Georgia" w:hAnsi="Georgia"/>
          <w:smallCaps/>
          <w:spacing w:val="-3"/>
          <w:szCs w:val="24"/>
        </w:rPr>
      </w:pPr>
    </w:p>
    <w:p w14:paraId="327D477A" w14:textId="77777777" w:rsidR="00A071D9" w:rsidRPr="00C57BD4" w:rsidRDefault="00A071D9" w:rsidP="00A071D9">
      <w:pPr>
        <w:tabs>
          <w:tab w:val="left" w:pos="0"/>
        </w:tabs>
        <w:suppressAutoHyphens/>
        <w:jc w:val="both"/>
        <w:rPr>
          <w:rFonts w:ascii="Georgia" w:hAnsi="Georgia"/>
          <w:smallCaps/>
          <w:spacing w:val="-3"/>
          <w:szCs w:val="24"/>
        </w:rPr>
      </w:pPr>
      <w:r>
        <w:rPr>
          <w:rFonts w:ascii="Georgia" w:hAnsi="Georgia"/>
          <w:smallCaps/>
          <w:spacing w:val="-3"/>
          <w:szCs w:val="24"/>
        </w:rPr>
        <w:tab/>
      </w:r>
      <w:r>
        <w:rPr>
          <w:rFonts w:ascii="Georgia" w:hAnsi="Georgia"/>
          <w:smallCaps/>
          <w:spacing w:val="-3"/>
          <w:szCs w:val="24"/>
        </w:rPr>
        <w:tab/>
      </w:r>
      <w:r>
        <w:rPr>
          <w:rFonts w:ascii="Georgia" w:hAnsi="Georgia"/>
          <w:smallCaps/>
          <w:spacing w:val="-3"/>
          <w:szCs w:val="24"/>
        </w:rPr>
        <w:tab/>
      </w:r>
      <w:r>
        <w:rPr>
          <w:rFonts w:ascii="Georgia" w:hAnsi="Georgia"/>
          <w:smallCaps/>
          <w:spacing w:val="-3"/>
          <w:szCs w:val="24"/>
        </w:rPr>
        <w:tab/>
      </w:r>
      <w:r>
        <w:rPr>
          <w:rFonts w:ascii="Georgia" w:hAnsi="Georgia"/>
          <w:smallCaps/>
          <w:spacing w:val="-3"/>
          <w:szCs w:val="24"/>
        </w:rPr>
        <w:tab/>
      </w:r>
      <w:r>
        <w:rPr>
          <w:rFonts w:ascii="Georgia" w:hAnsi="Georgia"/>
          <w:smallCaps/>
          <w:spacing w:val="-3"/>
          <w:szCs w:val="24"/>
        </w:rPr>
        <w:tab/>
      </w:r>
      <w:r>
        <w:rPr>
          <w:rFonts w:ascii="Georgia" w:hAnsi="Georgia"/>
          <w:smallCaps/>
          <w:spacing w:val="-3"/>
          <w:szCs w:val="24"/>
        </w:rPr>
        <w:tab/>
        <w:t>__________________________</w:t>
      </w:r>
    </w:p>
    <w:p w14:paraId="0B2BDE1A" w14:textId="77777777" w:rsidR="00A071D9" w:rsidRPr="00C57BD4" w:rsidRDefault="00A071D9" w:rsidP="00A071D9">
      <w:pPr>
        <w:tabs>
          <w:tab w:val="left" w:pos="0"/>
        </w:tabs>
        <w:suppressAutoHyphens/>
        <w:jc w:val="both"/>
        <w:rPr>
          <w:rFonts w:ascii="Georgia" w:hAnsi="Georgia"/>
          <w:smallCaps/>
          <w:spacing w:val="-3"/>
          <w:szCs w:val="24"/>
        </w:rPr>
      </w:pPr>
      <w:r>
        <w:rPr>
          <w:rFonts w:ascii="Georgia" w:hAnsi="Georgia"/>
          <w:smallCaps/>
          <w:spacing w:val="-3"/>
          <w:szCs w:val="24"/>
        </w:rPr>
        <w:tab/>
      </w:r>
      <w:r>
        <w:rPr>
          <w:rFonts w:ascii="Georgia" w:hAnsi="Georgia"/>
          <w:smallCaps/>
          <w:spacing w:val="-3"/>
          <w:szCs w:val="24"/>
        </w:rPr>
        <w:tab/>
      </w:r>
      <w:r>
        <w:rPr>
          <w:rFonts w:ascii="Georgia" w:hAnsi="Georgia"/>
          <w:smallCaps/>
          <w:spacing w:val="-3"/>
          <w:szCs w:val="24"/>
        </w:rPr>
        <w:tab/>
      </w:r>
      <w:r>
        <w:rPr>
          <w:rFonts w:ascii="Georgia" w:hAnsi="Georgia"/>
          <w:smallCaps/>
          <w:spacing w:val="-3"/>
          <w:szCs w:val="24"/>
        </w:rPr>
        <w:tab/>
      </w:r>
      <w:r>
        <w:rPr>
          <w:rFonts w:ascii="Georgia" w:hAnsi="Georgia"/>
          <w:smallCaps/>
          <w:spacing w:val="-3"/>
          <w:szCs w:val="24"/>
        </w:rPr>
        <w:tab/>
      </w:r>
      <w:r>
        <w:rPr>
          <w:rFonts w:ascii="Georgia" w:hAnsi="Georgia"/>
          <w:smallCaps/>
          <w:spacing w:val="-3"/>
          <w:szCs w:val="24"/>
        </w:rPr>
        <w:tab/>
      </w:r>
      <w:r>
        <w:rPr>
          <w:rFonts w:ascii="Georgia" w:hAnsi="Georgia"/>
          <w:smallCaps/>
          <w:spacing w:val="-3"/>
          <w:szCs w:val="24"/>
        </w:rPr>
        <w:tab/>
      </w:r>
      <w:r w:rsidRPr="00C57BD4">
        <w:rPr>
          <w:rFonts w:ascii="Georgia" w:hAnsi="Georgia"/>
          <w:smallCaps/>
          <w:spacing w:val="-3"/>
          <w:szCs w:val="24"/>
        </w:rPr>
        <w:t>Judge Presiding</w:t>
      </w:r>
    </w:p>
    <w:p w14:paraId="2CF44990" w14:textId="77777777" w:rsidR="00A071D9" w:rsidRPr="000911AB" w:rsidRDefault="00A071D9" w:rsidP="00A071D9">
      <w:pPr>
        <w:rPr>
          <w:rFonts w:ascii="Georgia" w:hAnsi="Georgia"/>
          <w:szCs w:val="24"/>
        </w:rPr>
      </w:pPr>
    </w:p>
    <w:p w14:paraId="029BAC0F" w14:textId="77777777" w:rsidR="00A071D9" w:rsidRDefault="00A071D9" w:rsidP="00A071D9">
      <w:pPr>
        <w:widowControl w:val="0"/>
        <w:ind w:firstLine="720"/>
        <w:rPr>
          <w:rFonts w:ascii="Georgia" w:hAnsi="Georgia"/>
          <w:szCs w:val="24"/>
        </w:rPr>
      </w:pPr>
    </w:p>
    <w:sectPr w:rsidR="00A071D9">
      <w:headerReference w:type="even" r:id="rId7"/>
      <w:headerReference w:type="default" r:id="rId8"/>
      <w:footerReference w:type="even" r:id="rId9"/>
      <w:footerReference w:type="default" r:id="rId10"/>
      <w:pgSz w:w="12240" w:h="15840"/>
      <w:pgMar w:top="1440" w:right="1440" w:bottom="192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B6A67" w14:textId="77777777" w:rsidR="006F7DD2" w:rsidRDefault="006F7DD2">
      <w:r>
        <w:separator/>
      </w:r>
    </w:p>
  </w:endnote>
  <w:endnote w:type="continuationSeparator" w:id="0">
    <w:p w14:paraId="4E6E6F7A" w14:textId="77777777" w:rsidR="006F7DD2" w:rsidRDefault="006F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29E5" w14:textId="77777777" w:rsidR="00370E23" w:rsidRDefault="006F7DD2">
    <w:pPr>
      <w:widowControl w:val="0"/>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B27E" w14:textId="77777777" w:rsidR="00370E23" w:rsidRDefault="006F7DD2">
    <w:pPr>
      <w:widowControl w:val="0"/>
      <w:tabs>
        <w:tab w:val="left" w:pos="0"/>
        <w:tab w:val="left" w:pos="72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E36A2" w14:textId="77777777" w:rsidR="006F7DD2" w:rsidRDefault="006F7DD2">
      <w:r>
        <w:separator/>
      </w:r>
    </w:p>
  </w:footnote>
  <w:footnote w:type="continuationSeparator" w:id="0">
    <w:p w14:paraId="3241E9DF" w14:textId="77777777" w:rsidR="006F7DD2" w:rsidRDefault="006F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48F1" w14:textId="77777777" w:rsidR="00370E23" w:rsidRDefault="006F7DD2">
    <w:pPr>
      <w:widowControl w:val="0"/>
      <w:tabs>
        <w:tab w:val="left" w:pos="0"/>
        <w:tab w:val="left" w:pos="720"/>
        <w:tab w:val="left" w:pos="1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D8F6" w14:textId="77777777" w:rsidR="00370E23" w:rsidRDefault="006F7DD2">
    <w:pPr>
      <w:widowControl w:val="0"/>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13D07"/>
    <w:multiLevelType w:val="hybridMultilevel"/>
    <w:tmpl w:val="FB080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4538C"/>
    <w:multiLevelType w:val="hybridMultilevel"/>
    <w:tmpl w:val="E00CE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E1"/>
    <w:rsid w:val="00110E5B"/>
    <w:rsid w:val="00154050"/>
    <w:rsid w:val="002D72E1"/>
    <w:rsid w:val="002F6DBF"/>
    <w:rsid w:val="004161AB"/>
    <w:rsid w:val="00554860"/>
    <w:rsid w:val="005626C9"/>
    <w:rsid w:val="005B2EE0"/>
    <w:rsid w:val="005C5E04"/>
    <w:rsid w:val="006D5936"/>
    <w:rsid w:val="006E4E25"/>
    <w:rsid w:val="006F7DD2"/>
    <w:rsid w:val="00851000"/>
    <w:rsid w:val="00873257"/>
    <w:rsid w:val="008B4DDB"/>
    <w:rsid w:val="0097718B"/>
    <w:rsid w:val="00A071D9"/>
    <w:rsid w:val="00FB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399A"/>
  <w15:chartTrackingRefBased/>
  <w15:docId w15:val="{7E72939B-E12F-4793-8A95-C7D72686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E1"/>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Brand</dc:creator>
  <cp:keywords/>
  <dc:description/>
  <cp:lastModifiedBy>Allison Clayton</cp:lastModifiedBy>
  <cp:revision>2</cp:revision>
  <dcterms:created xsi:type="dcterms:W3CDTF">2020-04-04T02:35:00Z</dcterms:created>
  <dcterms:modified xsi:type="dcterms:W3CDTF">2020-04-04T02:35:00Z</dcterms:modified>
</cp:coreProperties>
</file>