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C481E" w14:textId="674AFD5E" w:rsidR="008C1B7E" w:rsidRPr="008C1B7E" w:rsidRDefault="008C1B7E" w:rsidP="008C1B7E">
      <w:pPr>
        <w:jc w:val="center"/>
        <w:rPr>
          <w:rFonts w:ascii="Georgia" w:hAnsi="Georgia"/>
          <w:b/>
          <w:bCs/>
          <w:sz w:val="24"/>
          <w:szCs w:val="24"/>
          <w:u w:val="single"/>
        </w:rPr>
      </w:pPr>
      <w:r w:rsidRPr="008C1B7E">
        <w:rPr>
          <w:rFonts w:ascii="Georgia" w:hAnsi="Georgia"/>
          <w:b/>
          <w:bCs/>
          <w:sz w:val="24"/>
          <w:szCs w:val="24"/>
          <w:u w:val="single"/>
        </w:rPr>
        <w:t>Instructions for Use</w:t>
      </w:r>
    </w:p>
    <w:p w14:paraId="314103FE" w14:textId="77777777" w:rsidR="008C1B7E" w:rsidRDefault="008C1B7E" w:rsidP="00755561">
      <w:pPr>
        <w:jc w:val="both"/>
        <w:rPr>
          <w:rFonts w:ascii="Georgia" w:hAnsi="Georgia"/>
          <w:sz w:val="24"/>
          <w:szCs w:val="24"/>
        </w:rPr>
      </w:pPr>
    </w:p>
    <w:p w14:paraId="3C4B5CAC" w14:textId="2642EC49" w:rsidR="00755561" w:rsidRDefault="00755561" w:rsidP="00755561">
      <w:pPr>
        <w:jc w:val="both"/>
        <w:rPr>
          <w:rFonts w:ascii="Georgia" w:hAnsi="Georgia"/>
          <w:sz w:val="24"/>
          <w:szCs w:val="24"/>
        </w:rPr>
      </w:pPr>
      <w:r w:rsidRPr="00755561">
        <w:rPr>
          <w:rFonts w:ascii="Georgia" w:hAnsi="Georgia"/>
          <w:sz w:val="24"/>
          <w:szCs w:val="24"/>
        </w:rPr>
        <w:t>The GA-13 Subcommittee of the COVID-19 Task Force has crafted several documents for you to use in litigating against Executive Order GA-13. The Subcommittee recommends filing the attached writ of habeas corpus in cases where your client qualifies for PR bond but:</w:t>
      </w:r>
    </w:p>
    <w:p w14:paraId="706F6B28" w14:textId="77777777" w:rsidR="008C1B7E" w:rsidRPr="00755561" w:rsidRDefault="008C1B7E" w:rsidP="00755561">
      <w:pPr>
        <w:jc w:val="both"/>
        <w:rPr>
          <w:rFonts w:ascii="Georgia" w:hAnsi="Georgia"/>
          <w:sz w:val="24"/>
          <w:szCs w:val="24"/>
        </w:rPr>
      </w:pPr>
    </w:p>
    <w:p w14:paraId="322F0D39" w14:textId="2E89B062" w:rsidR="00755561" w:rsidRPr="00755561" w:rsidRDefault="00755561" w:rsidP="00755561">
      <w:pPr>
        <w:ind w:firstLine="720"/>
        <w:jc w:val="both"/>
        <w:rPr>
          <w:rFonts w:ascii="Georgia" w:hAnsi="Georgia"/>
          <w:sz w:val="24"/>
          <w:szCs w:val="24"/>
        </w:rPr>
      </w:pPr>
      <w:r w:rsidRPr="00755561">
        <w:rPr>
          <w:rFonts w:ascii="Georgia" w:hAnsi="Georgia"/>
          <w:sz w:val="24"/>
          <w:szCs w:val="24"/>
        </w:rPr>
        <w:t>1.</w:t>
      </w:r>
      <w:r>
        <w:rPr>
          <w:rFonts w:ascii="Georgia" w:hAnsi="Georgia"/>
          <w:sz w:val="24"/>
          <w:szCs w:val="24"/>
        </w:rPr>
        <w:tab/>
      </w:r>
      <w:r w:rsidRPr="00755561">
        <w:rPr>
          <w:rFonts w:ascii="Georgia" w:hAnsi="Georgia"/>
          <w:sz w:val="24"/>
          <w:szCs w:val="24"/>
        </w:rPr>
        <w:t>Has been previously convicted of:</w:t>
      </w:r>
    </w:p>
    <w:p w14:paraId="521B1C46" w14:textId="08A87672" w:rsidR="00755561" w:rsidRPr="00755561" w:rsidRDefault="00755561" w:rsidP="00755561">
      <w:pPr>
        <w:ind w:left="2160" w:hanging="720"/>
        <w:jc w:val="both"/>
        <w:rPr>
          <w:rFonts w:ascii="Georgia" w:hAnsi="Georgia"/>
          <w:sz w:val="24"/>
          <w:szCs w:val="24"/>
        </w:rPr>
      </w:pPr>
      <w:r w:rsidRPr="00755561">
        <w:rPr>
          <w:rFonts w:ascii="Georgia" w:hAnsi="Georgia"/>
          <w:sz w:val="24"/>
          <w:szCs w:val="24"/>
        </w:rPr>
        <w:t>A.</w:t>
      </w:r>
      <w:r>
        <w:rPr>
          <w:rFonts w:ascii="Georgia" w:hAnsi="Georgia"/>
          <w:sz w:val="24"/>
          <w:szCs w:val="24"/>
        </w:rPr>
        <w:tab/>
      </w:r>
      <w:r w:rsidRPr="00755561">
        <w:rPr>
          <w:rFonts w:ascii="Georgia" w:hAnsi="Georgia"/>
          <w:sz w:val="24"/>
          <w:szCs w:val="24"/>
        </w:rPr>
        <w:t xml:space="preserve">a crime that involves something that could be construed as physical </w:t>
      </w:r>
      <w:proofErr w:type="gramStart"/>
      <w:r w:rsidRPr="00755561">
        <w:rPr>
          <w:rFonts w:ascii="Georgia" w:hAnsi="Georgia"/>
          <w:sz w:val="24"/>
          <w:szCs w:val="24"/>
        </w:rPr>
        <w:t>violence;</w:t>
      </w:r>
      <w:proofErr w:type="gramEnd"/>
      <w:r w:rsidRPr="00755561">
        <w:rPr>
          <w:rFonts w:ascii="Georgia" w:hAnsi="Georgia"/>
          <w:sz w:val="24"/>
          <w:szCs w:val="24"/>
        </w:rPr>
        <w:t> </w:t>
      </w:r>
    </w:p>
    <w:p w14:paraId="751877BA" w14:textId="41D4AD55" w:rsidR="00755561" w:rsidRPr="00755561" w:rsidRDefault="00755561" w:rsidP="00755561">
      <w:pPr>
        <w:ind w:left="720" w:firstLine="720"/>
        <w:jc w:val="both"/>
        <w:rPr>
          <w:rFonts w:ascii="Georgia" w:hAnsi="Georgia"/>
          <w:sz w:val="24"/>
          <w:szCs w:val="24"/>
        </w:rPr>
      </w:pPr>
      <w:r w:rsidRPr="00755561">
        <w:rPr>
          <w:rFonts w:ascii="Georgia" w:hAnsi="Georgia"/>
          <w:sz w:val="24"/>
          <w:szCs w:val="24"/>
        </w:rPr>
        <w:t xml:space="preserve">B. </w:t>
      </w:r>
      <w:r>
        <w:rPr>
          <w:rFonts w:ascii="Georgia" w:hAnsi="Georgia"/>
          <w:sz w:val="24"/>
          <w:szCs w:val="24"/>
        </w:rPr>
        <w:tab/>
      </w:r>
      <w:r w:rsidRPr="00755561">
        <w:rPr>
          <w:rFonts w:ascii="Georgia" w:hAnsi="Georgia"/>
          <w:sz w:val="24"/>
          <w:szCs w:val="24"/>
        </w:rPr>
        <w:t>or the threat of physical violence; or</w:t>
      </w:r>
    </w:p>
    <w:p w14:paraId="46B613A8" w14:textId="1B458F7E" w:rsidR="00755561" w:rsidRPr="00755561" w:rsidRDefault="00755561" w:rsidP="00755561">
      <w:pPr>
        <w:ind w:firstLine="720"/>
        <w:jc w:val="both"/>
        <w:rPr>
          <w:rFonts w:ascii="Georgia" w:hAnsi="Georgia"/>
          <w:sz w:val="24"/>
          <w:szCs w:val="24"/>
        </w:rPr>
      </w:pPr>
      <w:r w:rsidRPr="00755561">
        <w:rPr>
          <w:rFonts w:ascii="Georgia" w:hAnsi="Georgia"/>
          <w:sz w:val="24"/>
          <w:szCs w:val="24"/>
        </w:rPr>
        <w:t>2.</w:t>
      </w:r>
      <w:r>
        <w:rPr>
          <w:rFonts w:ascii="Georgia" w:hAnsi="Georgia"/>
          <w:sz w:val="24"/>
          <w:szCs w:val="24"/>
        </w:rPr>
        <w:tab/>
      </w:r>
      <w:r w:rsidRPr="00755561">
        <w:rPr>
          <w:rFonts w:ascii="Georgia" w:hAnsi="Georgia"/>
          <w:sz w:val="24"/>
          <w:szCs w:val="24"/>
        </w:rPr>
        <w:t>Has been arrested for:</w:t>
      </w:r>
    </w:p>
    <w:p w14:paraId="521CDBE3" w14:textId="1E9D21CC" w:rsidR="00755561" w:rsidRPr="00755561" w:rsidRDefault="00755561" w:rsidP="00755561">
      <w:pPr>
        <w:ind w:left="2160" w:hanging="720"/>
        <w:jc w:val="both"/>
        <w:rPr>
          <w:rFonts w:ascii="Georgia" w:hAnsi="Georgia"/>
          <w:sz w:val="24"/>
          <w:szCs w:val="24"/>
        </w:rPr>
      </w:pPr>
      <w:r w:rsidRPr="00755561">
        <w:rPr>
          <w:rFonts w:ascii="Georgia" w:hAnsi="Georgia"/>
          <w:sz w:val="24"/>
          <w:szCs w:val="24"/>
        </w:rPr>
        <w:t>A.</w:t>
      </w:r>
      <w:r>
        <w:rPr>
          <w:rFonts w:ascii="Georgia" w:hAnsi="Georgia"/>
          <w:sz w:val="24"/>
          <w:szCs w:val="24"/>
        </w:rPr>
        <w:tab/>
      </w:r>
      <w:r w:rsidRPr="00755561">
        <w:rPr>
          <w:rFonts w:ascii="Georgia" w:hAnsi="Georgia"/>
          <w:sz w:val="24"/>
          <w:szCs w:val="24"/>
        </w:rPr>
        <w:t xml:space="preserve">a crime that involves something that could be construed as physical </w:t>
      </w:r>
      <w:proofErr w:type="gramStart"/>
      <w:r w:rsidRPr="00755561">
        <w:rPr>
          <w:rFonts w:ascii="Georgia" w:hAnsi="Georgia"/>
          <w:sz w:val="24"/>
          <w:szCs w:val="24"/>
        </w:rPr>
        <w:t>violence;</w:t>
      </w:r>
      <w:bookmarkStart w:id="0" w:name="_GoBack"/>
      <w:bookmarkEnd w:id="0"/>
      <w:proofErr w:type="gramEnd"/>
    </w:p>
    <w:p w14:paraId="382C74B9" w14:textId="75E610E1" w:rsidR="00755561" w:rsidRPr="00755561" w:rsidRDefault="00755561" w:rsidP="00755561">
      <w:pPr>
        <w:ind w:left="720" w:firstLine="720"/>
        <w:jc w:val="both"/>
        <w:rPr>
          <w:rFonts w:ascii="Georgia" w:hAnsi="Georgia"/>
          <w:sz w:val="24"/>
          <w:szCs w:val="24"/>
        </w:rPr>
      </w:pPr>
      <w:r w:rsidRPr="00755561">
        <w:rPr>
          <w:rFonts w:ascii="Georgia" w:hAnsi="Georgia"/>
          <w:sz w:val="24"/>
          <w:szCs w:val="24"/>
        </w:rPr>
        <w:t>B.</w:t>
      </w:r>
      <w:r>
        <w:rPr>
          <w:rFonts w:ascii="Georgia" w:hAnsi="Georgia"/>
          <w:sz w:val="24"/>
          <w:szCs w:val="24"/>
        </w:rPr>
        <w:tab/>
        <w:t>o</w:t>
      </w:r>
      <w:r w:rsidRPr="00755561">
        <w:rPr>
          <w:rFonts w:ascii="Georgia" w:hAnsi="Georgia"/>
          <w:sz w:val="24"/>
          <w:szCs w:val="24"/>
        </w:rPr>
        <w:t>r the threat of physical violence.</w:t>
      </w:r>
    </w:p>
    <w:p w14:paraId="1C86AE35" w14:textId="77777777" w:rsidR="00755561" w:rsidRPr="00755561" w:rsidRDefault="00755561" w:rsidP="00755561">
      <w:pPr>
        <w:jc w:val="both"/>
        <w:rPr>
          <w:rFonts w:ascii="Georgia" w:hAnsi="Georgia"/>
          <w:sz w:val="24"/>
          <w:szCs w:val="24"/>
        </w:rPr>
      </w:pPr>
      <w:r w:rsidRPr="00755561">
        <w:rPr>
          <w:rFonts w:ascii="Georgia" w:hAnsi="Georgia"/>
          <w:sz w:val="24"/>
          <w:szCs w:val="24"/>
        </w:rPr>
        <w:t> </w:t>
      </w:r>
    </w:p>
    <w:p w14:paraId="421FC467" w14:textId="77777777" w:rsidR="00755561" w:rsidRDefault="00755561" w:rsidP="00755561">
      <w:pPr>
        <w:jc w:val="both"/>
        <w:rPr>
          <w:rFonts w:ascii="Georgia" w:hAnsi="Georgia"/>
          <w:sz w:val="24"/>
          <w:szCs w:val="24"/>
        </w:rPr>
      </w:pPr>
      <w:r w:rsidRPr="00755561">
        <w:rPr>
          <w:rFonts w:ascii="Georgia" w:hAnsi="Georgia"/>
          <w:sz w:val="24"/>
          <w:szCs w:val="24"/>
        </w:rPr>
        <w:t xml:space="preserve">To aid in making and preserving your arguments, the GA-13 Subcommittee has also put together the Order Setting Hearing, the Proposed Order Denying PR Bond, and the Proposed Order Granting PR-Bond for you to use, depending on which direction the judge in your case wants to go. </w:t>
      </w:r>
    </w:p>
    <w:p w14:paraId="435C2D31" w14:textId="77777777" w:rsidR="00755561" w:rsidRDefault="00755561" w:rsidP="00755561">
      <w:pPr>
        <w:jc w:val="both"/>
        <w:rPr>
          <w:rFonts w:ascii="Georgia" w:hAnsi="Georgia"/>
          <w:sz w:val="24"/>
          <w:szCs w:val="24"/>
        </w:rPr>
      </w:pPr>
    </w:p>
    <w:p w14:paraId="75D5E84A" w14:textId="09F3E1BE" w:rsidR="00755561" w:rsidRDefault="00755561" w:rsidP="00755561">
      <w:pPr>
        <w:jc w:val="both"/>
        <w:rPr>
          <w:rFonts w:ascii="Georgia" w:hAnsi="Georgia"/>
          <w:sz w:val="24"/>
          <w:szCs w:val="24"/>
        </w:rPr>
      </w:pPr>
      <w:r w:rsidRPr="00755561">
        <w:rPr>
          <w:rFonts w:ascii="Georgia" w:hAnsi="Georgia"/>
          <w:sz w:val="24"/>
          <w:szCs w:val="24"/>
        </w:rPr>
        <w:t xml:space="preserve">In </w:t>
      </w:r>
      <w:r>
        <w:rPr>
          <w:rFonts w:ascii="Georgia" w:hAnsi="Georgia"/>
          <w:sz w:val="24"/>
          <w:szCs w:val="24"/>
        </w:rPr>
        <w:t>this document</w:t>
      </w:r>
      <w:r w:rsidRPr="00755561">
        <w:rPr>
          <w:rFonts w:ascii="Georgia" w:hAnsi="Georgia"/>
          <w:sz w:val="24"/>
          <w:szCs w:val="24"/>
        </w:rPr>
        <w:t>, the subcommittee has tried to highlight those areas where case-specific information is necessary. Of course, these are simply a starting point. You should make sure whatever you file is tailored to the specific facts of your case.</w:t>
      </w:r>
      <w:r w:rsidR="008C1B7E">
        <w:rPr>
          <w:rFonts w:ascii="Georgia" w:hAnsi="Georgia"/>
          <w:sz w:val="24"/>
          <w:szCs w:val="24"/>
        </w:rPr>
        <w:t xml:space="preserve"> </w:t>
      </w:r>
    </w:p>
    <w:p w14:paraId="6C27EA9F" w14:textId="5260C33B" w:rsidR="008C1B7E" w:rsidRDefault="008C1B7E" w:rsidP="00755561">
      <w:pPr>
        <w:jc w:val="both"/>
        <w:rPr>
          <w:rFonts w:ascii="Georgia" w:hAnsi="Georgia"/>
          <w:sz w:val="24"/>
          <w:szCs w:val="24"/>
        </w:rPr>
      </w:pPr>
    </w:p>
    <w:p w14:paraId="652E96CF" w14:textId="7E904746" w:rsidR="008C1B7E" w:rsidRPr="008C1B7E" w:rsidRDefault="008C1B7E" w:rsidP="008C1B7E">
      <w:pPr>
        <w:jc w:val="center"/>
        <w:rPr>
          <w:rFonts w:ascii="Georgia" w:hAnsi="Georgia"/>
          <w:b/>
          <w:bCs/>
          <w:i/>
          <w:iCs/>
          <w:sz w:val="32"/>
          <w:szCs w:val="32"/>
        </w:rPr>
      </w:pPr>
      <w:r>
        <w:rPr>
          <w:rFonts w:ascii="Georgia" w:hAnsi="Georgia"/>
          <w:b/>
          <w:bCs/>
          <w:i/>
          <w:iCs/>
          <w:sz w:val="32"/>
          <w:szCs w:val="32"/>
        </w:rPr>
        <w:t>This document is intended to be a guide, but you need to customize it to fit the particular facts of your case.</w:t>
      </w:r>
    </w:p>
    <w:p w14:paraId="63A9C953" w14:textId="77777777" w:rsidR="00755561" w:rsidRDefault="00755561">
      <w:pPr>
        <w:rPr>
          <w:rFonts w:ascii="Georgia" w:hAnsi="Georgia"/>
          <w:b/>
          <w:bCs/>
          <w:smallCaps/>
          <w:sz w:val="24"/>
          <w:szCs w:val="24"/>
        </w:rPr>
      </w:pPr>
      <w:r>
        <w:rPr>
          <w:rFonts w:ascii="Georgia" w:hAnsi="Georgia"/>
          <w:b/>
          <w:bCs/>
          <w:smallCaps/>
          <w:sz w:val="24"/>
          <w:szCs w:val="24"/>
        </w:rPr>
        <w:br w:type="page"/>
      </w:r>
    </w:p>
    <w:p w14:paraId="7D5FA64F" w14:textId="36BF4AEA" w:rsidR="00AE00E0" w:rsidRPr="00273E0D" w:rsidRDefault="00BB15BC" w:rsidP="00BB15BC">
      <w:pPr>
        <w:jc w:val="center"/>
        <w:rPr>
          <w:rFonts w:ascii="Georgia" w:hAnsi="Georgia"/>
          <w:b/>
          <w:bCs/>
          <w:smallCaps/>
          <w:sz w:val="24"/>
          <w:szCs w:val="24"/>
        </w:rPr>
      </w:pPr>
      <w:r w:rsidRPr="00273E0D">
        <w:rPr>
          <w:rFonts w:ascii="Georgia" w:hAnsi="Georgia"/>
          <w:b/>
          <w:bCs/>
          <w:smallCaps/>
          <w:sz w:val="24"/>
          <w:szCs w:val="24"/>
        </w:rPr>
        <w:lastRenderedPageBreak/>
        <w:t>Cause No. _______</w:t>
      </w:r>
    </w:p>
    <w:p w14:paraId="526B5D7C" w14:textId="7BEE30FD" w:rsidR="00BB15BC" w:rsidRPr="00273E0D" w:rsidRDefault="00BB15BC">
      <w:pPr>
        <w:rPr>
          <w:rFonts w:ascii="Georgia" w:hAnsi="Georgia"/>
          <w:smallCaps/>
          <w:sz w:val="24"/>
          <w:szCs w:val="24"/>
        </w:rPr>
      </w:pPr>
    </w:p>
    <w:p w14:paraId="1C05EA93" w14:textId="5D1D7420" w:rsidR="00BB15BC" w:rsidRPr="00273E0D" w:rsidRDefault="00BB15BC" w:rsidP="00BB15BC">
      <w:pPr>
        <w:tabs>
          <w:tab w:val="left" w:pos="4320"/>
          <w:tab w:val="left" w:pos="5400"/>
        </w:tabs>
        <w:rPr>
          <w:rFonts w:ascii="Georgia" w:hAnsi="Georgia"/>
          <w:smallCaps/>
          <w:sz w:val="24"/>
          <w:szCs w:val="24"/>
        </w:rPr>
      </w:pPr>
      <w:r w:rsidRPr="00273E0D">
        <w:rPr>
          <w:rFonts w:ascii="Georgia" w:hAnsi="Georgia"/>
          <w:smallCaps/>
          <w:sz w:val="24"/>
          <w:szCs w:val="24"/>
        </w:rPr>
        <w:t>Ex Parte</w:t>
      </w:r>
      <w:r w:rsidRPr="00273E0D">
        <w:rPr>
          <w:rFonts w:ascii="Georgia" w:hAnsi="Georgia"/>
          <w:smallCaps/>
          <w:sz w:val="24"/>
          <w:szCs w:val="24"/>
        </w:rPr>
        <w:tab/>
        <w:t>§</w:t>
      </w:r>
      <w:r w:rsidRPr="00273E0D">
        <w:rPr>
          <w:rFonts w:ascii="Georgia" w:hAnsi="Georgia"/>
          <w:smallCaps/>
          <w:sz w:val="24"/>
          <w:szCs w:val="24"/>
        </w:rPr>
        <w:tab/>
        <w:t xml:space="preserve">In the </w:t>
      </w:r>
      <w:r w:rsidRPr="00410D80">
        <w:rPr>
          <w:rFonts w:ascii="Georgia" w:hAnsi="Georgia"/>
          <w:smallCaps/>
          <w:sz w:val="24"/>
          <w:szCs w:val="24"/>
          <w:highlight w:val="yellow"/>
        </w:rPr>
        <w:t>&lt;&lt;court name&gt;&gt;</w:t>
      </w:r>
    </w:p>
    <w:p w14:paraId="2A04CCB1" w14:textId="77777777" w:rsidR="00BB15BC" w:rsidRPr="00273E0D" w:rsidRDefault="00BB15BC" w:rsidP="00BB15BC">
      <w:pPr>
        <w:tabs>
          <w:tab w:val="left" w:pos="4320"/>
          <w:tab w:val="left" w:pos="5760"/>
        </w:tabs>
        <w:rPr>
          <w:rFonts w:ascii="Georgia" w:hAnsi="Georgia"/>
          <w:smallCaps/>
          <w:sz w:val="24"/>
          <w:szCs w:val="24"/>
        </w:rPr>
      </w:pPr>
      <w:r w:rsidRPr="00273E0D">
        <w:rPr>
          <w:rFonts w:ascii="Georgia" w:hAnsi="Georgia"/>
          <w:smallCaps/>
          <w:sz w:val="24"/>
          <w:szCs w:val="24"/>
        </w:rPr>
        <w:tab/>
        <w:t>§</w:t>
      </w:r>
    </w:p>
    <w:p w14:paraId="152D5A20" w14:textId="6F136CE5" w:rsidR="00BB15BC" w:rsidRPr="00273E0D" w:rsidRDefault="00BB15BC" w:rsidP="00BB15BC">
      <w:pPr>
        <w:tabs>
          <w:tab w:val="left" w:pos="4320"/>
          <w:tab w:val="left" w:pos="5400"/>
        </w:tabs>
        <w:rPr>
          <w:rFonts w:ascii="Georgia" w:hAnsi="Georgia"/>
          <w:smallCaps/>
          <w:sz w:val="24"/>
          <w:szCs w:val="24"/>
        </w:rPr>
      </w:pPr>
      <w:r w:rsidRPr="00273E0D">
        <w:rPr>
          <w:rFonts w:ascii="Georgia" w:hAnsi="Georgia"/>
          <w:smallCaps/>
          <w:sz w:val="24"/>
          <w:szCs w:val="24"/>
        </w:rPr>
        <w:tab/>
        <w:t>§</w:t>
      </w:r>
      <w:r w:rsidRPr="00273E0D">
        <w:rPr>
          <w:rFonts w:ascii="Georgia" w:hAnsi="Georgia"/>
          <w:smallCaps/>
          <w:sz w:val="24"/>
          <w:szCs w:val="24"/>
        </w:rPr>
        <w:tab/>
        <w:t>of</w:t>
      </w:r>
    </w:p>
    <w:p w14:paraId="07E73D78" w14:textId="77777777" w:rsidR="00BB15BC" w:rsidRPr="00273E0D" w:rsidRDefault="00BB15BC" w:rsidP="00BB15BC">
      <w:pPr>
        <w:tabs>
          <w:tab w:val="left" w:pos="4320"/>
          <w:tab w:val="left" w:pos="5400"/>
        </w:tabs>
        <w:rPr>
          <w:rFonts w:ascii="Georgia" w:hAnsi="Georgia"/>
          <w:smallCaps/>
          <w:sz w:val="24"/>
          <w:szCs w:val="24"/>
        </w:rPr>
      </w:pPr>
      <w:r w:rsidRPr="00273E0D">
        <w:rPr>
          <w:rFonts w:ascii="Georgia" w:hAnsi="Georgia"/>
          <w:smallCaps/>
          <w:sz w:val="24"/>
          <w:szCs w:val="24"/>
        </w:rPr>
        <w:tab/>
        <w:t>§</w:t>
      </w:r>
    </w:p>
    <w:p w14:paraId="4D2DCEC7" w14:textId="31A6AC5A" w:rsidR="00BB15BC" w:rsidRPr="00273E0D" w:rsidRDefault="00BB15BC" w:rsidP="00BB15BC">
      <w:pPr>
        <w:tabs>
          <w:tab w:val="left" w:pos="4320"/>
          <w:tab w:val="left" w:pos="5400"/>
        </w:tabs>
        <w:rPr>
          <w:rFonts w:ascii="Georgia" w:hAnsi="Georgia"/>
          <w:smallCaps/>
          <w:sz w:val="24"/>
          <w:szCs w:val="24"/>
        </w:rPr>
      </w:pPr>
      <w:r w:rsidRPr="00410D80">
        <w:rPr>
          <w:rFonts w:ascii="Georgia" w:hAnsi="Georgia"/>
          <w:smallCaps/>
          <w:sz w:val="24"/>
          <w:szCs w:val="24"/>
          <w:highlight w:val="yellow"/>
        </w:rPr>
        <w:t>&lt;&lt;Defendant’s Name&gt;&gt;</w:t>
      </w:r>
      <w:r w:rsidRPr="00273E0D">
        <w:rPr>
          <w:rFonts w:ascii="Georgia" w:hAnsi="Georgia"/>
          <w:smallCaps/>
          <w:sz w:val="24"/>
          <w:szCs w:val="24"/>
        </w:rPr>
        <w:tab/>
        <w:t>§</w:t>
      </w:r>
      <w:r w:rsidRPr="00273E0D">
        <w:rPr>
          <w:rFonts w:ascii="Georgia" w:hAnsi="Georgia"/>
          <w:smallCaps/>
          <w:sz w:val="24"/>
          <w:szCs w:val="24"/>
        </w:rPr>
        <w:tab/>
      </w:r>
      <w:r w:rsidRPr="00410D80">
        <w:rPr>
          <w:rFonts w:ascii="Georgia" w:hAnsi="Georgia"/>
          <w:smallCaps/>
          <w:sz w:val="24"/>
          <w:szCs w:val="24"/>
          <w:highlight w:val="yellow"/>
        </w:rPr>
        <w:t>&lt;&lt;name&gt;&gt;</w:t>
      </w:r>
      <w:r w:rsidRPr="00273E0D">
        <w:rPr>
          <w:rFonts w:ascii="Georgia" w:hAnsi="Georgia"/>
          <w:smallCaps/>
          <w:sz w:val="24"/>
          <w:szCs w:val="24"/>
        </w:rPr>
        <w:t xml:space="preserve"> County, Texas</w:t>
      </w:r>
    </w:p>
    <w:p w14:paraId="7BDA5D08" w14:textId="77777777" w:rsidR="00BB15BC" w:rsidRPr="00273E0D" w:rsidRDefault="00BB15BC">
      <w:pPr>
        <w:rPr>
          <w:rFonts w:ascii="Georgia" w:hAnsi="Georgia"/>
          <w:sz w:val="24"/>
          <w:szCs w:val="24"/>
        </w:rPr>
      </w:pPr>
    </w:p>
    <w:p w14:paraId="792DC597" w14:textId="3DCB92C3" w:rsidR="00BB15BC" w:rsidRPr="0085785A" w:rsidRDefault="00BB15BC" w:rsidP="00BB15BC">
      <w:pPr>
        <w:jc w:val="center"/>
        <w:rPr>
          <w:rFonts w:ascii="Georgia" w:hAnsi="Georgia"/>
          <w:b/>
          <w:bCs/>
          <w:smallCaps/>
          <w:sz w:val="26"/>
          <w:szCs w:val="26"/>
        </w:rPr>
      </w:pPr>
      <w:r w:rsidRPr="0085785A">
        <w:rPr>
          <w:rFonts w:ascii="Georgia" w:hAnsi="Georgia"/>
          <w:b/>
          <w:bCs/>
          <w:smallCaps/>
          <w:sz w:val="26"/>
          <w:szCs w:val="26"/>
        </w:rPr>
        <w:t>Pretrial Application for Writ of Habeas Corpus</w:t>
      </w:r>
    </w:p>
    <w:p w14:paraId="2AB1C1EC" w14:textId="00694B49" w:rsidR="00BB15BC" w:rsidRPr="00273E0D" w:rsidRDefault="00BB15BC">
      <w:pPr>
        <w:rPr>
          <w:rFonts w:ascii="Georgia" w:hAnsi="Georgia"/>
          <w:sz w:val="24"/>
          <w:szCs w:val="24"/>
        </w:rPr>
      </w:pPr>
    </w:p>
    <w:p w14:paraId="6279ED1C" w14:textId="5E0179DB" w:rsidR="00BB15BC" w:rsidRPr="00273E0D" w:rsidRDefault="00BB15BC">
      <w:pPr>
        <w:rPr>
          <w:rFonts w:ascii="Georgia" w:hAnsi="Georgia"/>
          <w:smallCaps/>
          <w:sz w:val="24"/>
          <w:szCs w:val="24"/>
        </w:rPr>
      </w:pPr>
      <w:r w:rsidRPr="00273E0D">
        <w:rPr>
          <w:rFonts w:ascii="Georgia" w:hAnsi="Georgia"/>
          <w:smallCaps/>
          <w:sz w:val="24"/>
          <w:szCs w:val="24"/>
        </w:rPr>
        <w:t>To the Honorable Judge of Said Court:</w:t>
      </w:r>
    </w:p>
    <w:p w14:paraId="79AC9DEC" w14:textId="77777777" w:rsidR="00BB15BC" w:rsidRPr="00273E0D" w:rsidRDefault="00BB15BC">
      <w:pPr>
        <w:rPr>
          <w:rFonts w:ascii="Georgia" w:hAnsi="Georgia"/>
          <w:sz w:val="24"/>
          <w:szCs w:val="24"/>
        </w:rPr>
      </w:pPr>
    </w:p>
    <w:p w14:paraId="16264B27" w14:textId="1B33959E" w:rsidR="00BB15BC" w:rsidRPr="00273E0D" w:rsidRDefault="00BB15BC" w:rsidP="00BB15BC">
      <w:pPr>
        <w:spacing w:line="480" w:lineRule="auto"/>
        <w:jc w:val="both"/>
        <w:rPr>
          <w:rFonts w:ascii="Georgia" w:hAnsi="Georgia"/>
          <w:sz w:val="24"/>
          <w:szCs w:val="24"/>
        </w:rPr>
      </w:pPr>
      <w:r w:rsidRPr="00273E0D">
        <w:rPr>
          <w:rFonts w:ascii="Georgia" w:hAnsi="Georgia"/>
          <w:sz w:val="24"/>
          <w:szCs w:val="24"/>
        </w:rPr>
        <w:tab/>
        <w:t xml:space="preserve">Comes now </w:t>
      </w:r>
      <w:r w:rsidR="00BE5427">
        <w:rPr>
          <w:rFonts w:ascii="Georgia" w:hAnsi="Georgia"/>
          <w:sz w:val="24"/>
          <w:szCs w:val="24"/>
        </w:rPr>
        <w:t>Applicant</w:t>
      </w:r>
      <w:r w:rsidRPr="00273E0D">
        <w:rPr>
          <w:rFonts w:ascii="Georgia" w:hAnsi="Georgia"/>
          <w:sz w:val="24"/>
          <w:szCs w:val="24"/>
        </w:rPr>
        <w:t xml:space="preserve"> in the above entitled and numbered cause, by and through his attorney of record, to present this Pretrial Application for Writ of Habeas Corpus</w:t>
      </w:r>
      <w:r w:rsidR="00DC255F">
        <w:rPr>
          <w:rFonts w:ascii="Georgia" w:hAnsi="Georgia"/>
          <w:sz w:val="24"/>
          <w:szCs w:val="24"/>
        </w:rPr>
        <w:t xml:space="preserve"> and would show as follows:</w:t>
      </w:r>
    </w:p>
    <w:p w14:paraId="388ABF71" w14:textId="77777777" w:rsidR="0006204B" w:rsidRPr="00273E0D" w:rsidRDefault="00BB15BC" w:rsidP="0006204B">
      <w:pPr>
        <w:jc w:val="center"/>
        <w:rPr>
          <w:rFonts w:ascii="Georgia" w:hAnsi="Georgia"/>
          <w:b/>
          <w:bCs/>
          <w:sz w:val="24"/>
          <w:szCs w:val="24"/>
        </w:rPr>
      </w:pPr>
      <w:r w:rsidRPr="00273E0D">
        <w:rPr>
          <w:rFonts w:ascii="Georgia" w:hAnsi="Georgia"/>
          <w:b/>
          <w:bCs/>
          <w:sz w:val="24"/>
          <w:szCs w:val="24"/>
        </w:rPr>
        <w:t>I.</w:t>
      </w:r>
    </w:p>
    <w:p w14:paraId="43EEE92C" w14:textId="198BE159" w:rsidR="00BB15BC" w:rsidRPr="00273E0D" w:rsidRDefault="0006204B" w:rsidP="0006204B">
      <w:pPr>
        <w:jc w:val="center"/>
        <w:rPr>
          <w:rFonts w:ascii="Georgia" w:hAnsi="Georgia"/>
          <w:b/>
          <w:bCs/>
          <w:sz w:val="24"/>
          <w:szCs w:val="24"/>
        </w:rPr>
      </w:pPr>
      <w:r w:rsidRPr="00273E0D">
        <w:rPr>
          <w:rFonts w:ascii="Georgia" w:hAnsi="Georgia"/>
          <w:b/>
          <w:bCs/>
          <w:sz w:val="24"/>
          <w:szCs w:val="24"/>
        </w:rPr>
        <w:t>Underlying Facts</w:t>
      </w:r>
    </w:p>
    <w:p w14:paraId="2650D50C" w14:textId="77777777" w:rsidR="0006204B" w:rsidRPr="00273E0D" w:rsidRDefault="0006204B" w:rsidP="0006204B">
      <w:pPr>
        <w:jc w:val="center"/>
        <w:rPr>
          <w:rFonts w:ascii="Georgia" w:hAnsi="Georgia"/>
          <w:b/>
          <w:bCs/>
          <w:sz w:val="24"/>
          <w:szCs w:val="24"/>
        </w:rPr>
      </w:pPr>
    </w:p>
    <w:p w14:paraId="21044138" w14:textId="73691465" w:rsidR="00BB15BC" w:rsidRPr="00446777" w:rsidRDefault="00BB15BC" w:rsidP="00BB15BC">
      <w:pPr>
        <w:spacing w:line="480" w:lineRule="auto"/>
        <w:jc w:val="both"/>
        <w:rPr>
          <w:rFonts w:ascii="Georgia" w:hAnsi="Georgia"/>
          <w:sz w:val="24"/>
          <w:szCs w:val="24"/>
        </w:rPr>
      </w:pPr>
      <w:r w:rsidRPr="00273E0D">
        <w:rPr>
          <w:rFonts w:ascii="Georgia" w:hAnsi="Georgia"/>
          <w:sz w:val="24"/>
          <w:szCs w:val="24"/>
        </w:rPr>
        <w:tab/>
        <w:t xml:space="preserve">The </w:t>
      </w:r>
      <w:r w:rsidR="00BE5427">
        <w:rPr>
          <w:rFonts w:ascii="Georgia" w:hAnsi="Georgia"/>
          <w:sz w:val="24"/>
          <w:szCs w:val="24"/>
        </w:rPr>
        <w:t>Applicant</w:t>
      </w:r>
      <w:r w:rsidRPr="00273E0D">
        <w:rPr>
          <w:rFonts w:ascii="Georgia" w:hAnsi="Georgia"/>
          <w:sz w:val="24"/>
          <w:szCs w:val="24"/>
        </w:rPr>
        <w:t xml:space="preserve"> is unlawfully restrained of his liberty by the Sheriff of </w:t>
      </w:r>
      <w:r w:rsidRPr="00410D80">
        <w:rPr>
          <w:rFonts w:ascii="Georgia" w:hAnsi="Georgia"/>
          <w:sz w:val="24"/>
          <w:szCs w:val="24"/>
          <w:highlight w:val="yellow"/>
        </w:rPr>
        <w:t>&lt;&lt;Name&gt;&gt;</w:t>
      </w:r>
      <w:r w:rsidRPr="00273E0D">
        <w:rPr>
          <w:rFonts w:ascii="Georgia" w:hAnsi="Georgia"/>
          <w:sz w:val="24"/>
          <w:szCs w:val="24"/>
        </w:rPr>
        <w:t xml:space="preserve"> County, Texas, having been charged with the offenses of </w:t>
      </w:r>
      <w:r w:rsidRPr="00410D80">
        <w:rPr>
          <w:rFonts w:ascii="Georgia" w:hAnsi="Georgia"/>
          <w:sz w:val="24"/>
          <w:szCs w:val="24"/>
          <w:highlight w:val="yellow"/>
        </w:rPr>
        <w:t>&lt;&lt;offense alleged&gt;&gt;</w:t>
      </w:r>
      <w:r w:rsidRPr="00273E0D">
        <w:rPr>
          <w:rFonts w:ascii="Georgia" w:hAnsi="Georgia"/>
          <w:sz w:val="24"/>
          <w:szCs w:val="24"/>
        </w:rPr>
        <w:fldChar w:fldCharType="begin"/>
      </w:r>
      <w:r w:rsidRPr="00273E0D">
        <w:rPr>
          <w:rFonts w:ascii="Georgia" w:hAnsi="Georgia"/>
          <w:sz w:val="24"/>
          <w:szCs w:val="24"/>
        </w:rPr>
        <w:instrText xml:space="preserve"> MERGEFIELD Offense </w:instrText>
      </w:r>
      <w:r w:rsidRPr="00273E0D">
        <w:rPr>
          <w:rFonts w:ascii="Georgia" w:hAnsi="Georgia"/>
          <w:sz w:val="24"/>
          <w:szCs w:val="24"/>
        </w:rPr>
        <w:fldChar w:fldCharType="end"/>
      </w:r>
      <w:r w:rsidRPr="00273E0D">
        <w:rPr>
          <w:rFonts w:ascii="Georgia" w:hAnsi="Georgia"/>
          <w:sz w:val="24"/>
          <w:szCs w:val="24"/>
        </w:rPr>
        <w:t xml:space="preserve">. The </w:t>
      </w:r>
      <w:r w:rsidR="00BE5427">
        <w:rPr>
          <w:rFonts w:ascii="Georgia" w:hAnsi="Georgia"/>
          <w:sz w:val="24"/>
          <w:szCs w:val="24"/>
        </w:rPr>
        <w:t>Applicant</w:t>
      </w:r>
      <w:r w:rsidRPr="00273E0D">
        <w:rPr>
          <w:rFonts w:ascii="Georgia" w:hAnsi="Georgia"/>
          <w:sz w:val="24"/>
          <w:szCs w:val="24"/>
        </w:rPr>
        <w:t xml:space="preserve"> is presently confined in the </w:t>
      </w:r>
      <w:r w:rsidRPr="00410D80">
        <w:rPr>
          <w:rFonts w:ascii="Georgia" w:hAnsi="Georgia"/>
          <w:sz w:val="24"/>
          <w:szCs w:val="24"/>
          <w:highlight w:val="yellow"/>
        </w:rPr>
        <w:t>&lt;&lt;name of facility of incarceration&gt;&gt;</w:t>
      </w:r>
      <w:r w:rsidRPr="00273E0D">
        <w:rPr>
          <w:rFonts w:ascii="Georgia" w:hAnsi="Georgia"/>
          <w:sz w:val="24"/>
          <w:szCs w:val="24"/>
        </w:rPr>
        <w:t xml:space="preserve">. The </w:t>
      </w:r>
      <w:r w:rsidR="00BE5427">
        <w:rPr>
          <w:rFonts w:ascii="Georgia" w:hAnsi="Georgia"/>
          <w:sz w:val="24"/>
          <w:szCs w:val="24"/>
        </w:rPr>
        <w:t>Applicant</w:t>
      </w:r>
      <w:r w:rsidRPr="00273E0D">
        <w:rPr>
          <w:rFonts w:ascii="Georgia" w:hAnsi="Georgia"/>
          <w:sz w:val="24"/>
          <w:szCs w:val="24"/>
        </w:rPr>
        <w:t xml:space="preserve">’s bond is currently set at </w:t>
      </w:r>
      <w:r w:rsidRPr="00410D80">
        <w:rPr>
          <w:rFonts w:ascii="Georgia" w:hAnsi="Georgia"/>
          <w:sz w:val="24"/>
          <w:szCs w:val="24"/>
          <w:highlight w:val="yellow"/>
        </w:rPr>
        <w:t>&lt;&lt;bond amount&gt;&gt;</w:t>
      </w:r>
      <w:r w:rsidRPr="00273E0D">
        <w:rPr>
          <w:rFonts w:ascii="Georgia" w:hAnsi="Georgia"/>
          <w:sz w:val="24"/>
          <w:szCs w:val="24"/>
        </w:rPr>
        <w:t>.</w:t>
      </w:r>
      <w:r w:rsidR="00446777">
        <w:rPr>
          <w:rFonts w:ascii="Georgia" w:hAnsi="Georgia"/>
          <w:sz w:val="24"/>
          <w:szCs w:val="24"/>
        </w:rPr>
        <w:t xml:space="preserve"> </w:t>
      </w:r>
      <w:r w:rsidR="00446777" w:rsidRPr="00446777">
        <w:rPr>
          <w:rFonts w:ascii="Georgia" w:hAnsi="Georgia"/>
          <w:sz w:val="24"/>
          <w:szCs w:val="24"/>
          <w:highlight w:val="yellow"/>
        </w:rPr>
        <w:t>&lt;&lt;</w:t>
      </w:r>
      <w:r w:rsidR="00446777" w:rsidRPr="00446777">
        <w:rPr>
          <w:rFonts w:ascii="Georgia" w:hAnsi="Georgia"/>
          <w:i/>
          <w:iCs/>
          <w:sz w:val="24"/>
          <w:szCs w:val="24"/>
          <w:highlight w:val="yellow"/>
        </w:rPr>
        <w:t>if applicable</w:t>
      </w:r>
      <w:r w:rsidR="00446777" w:rsidRPr="00446777">
        <w:rPr>
          <w:rFonts w:ascii="Georgia" w:hAnsi="Georgia"/>
          <w:sz w:val="24"/>
          <w:szCs w:val="24"/>
          <w:highlight w:val="yellow"/>
        </w:rPr>
        <w:t xml:space="preserve"> Applicant has never been convicted of a crime of violence </w:t>
      </w:r>
      <w:r w:rsidR="00446777" w:rsidRPr="00446777">
        <w:rPr>
          <w:rFonts w:ascii="Georgia" w:hAnsi="Georgia"/>
          <w:i/>
          <w:iCs/>
          <w:sz w:val="24"/>
          <w:szCs w:val="24"/>
          <w:highlight w:val="yellow"/>
        </w:rPr>
        <w:t>or</w:t>
      </w:r>
      <w:r w:rsidR="00446777" w:rsidRPr="00446777">
        <w:rPr>
          <w:rFonts w:ascii="Georgia" w:hAnsi="Georgia"/>
          <w:sz w:val="24"/>
          <w:szCs w:val="24"/>
          <w:highlight w:val="yellow"/>
        </w:rPr>
        <w:t xml:space="preserve"> Applicant is not charged with a crime of violence&gt;&gt;.</w:t>
      </w:r>
    </w:p>
    <w:p w14:paraId="2AC7F0E0" w14:textId="3470C350" w:rsidR="00BE5427" w:rsidRDefault="00465679" w:rsidP="00BE5427">
      <w:pPr>
        <w:spacing w:line="480" w:lineRule="auto"/>
        <w:jc w:val="both"/>
        <w:rPr>
          <w:rFonts w:ascii="Georgia" w:hAnsi="Georgia"/>
          <w:sz w:val="24"/>
          <w:szCs w:val="24"/>
        </w:rPr>
      </w:pPr>
      <w:r>
        <w:rPr>
          <w:rFonts w:ascii="Georgia" w:hAnsi="Georgia"/>
          <w:sz w:val="24"/>
          <w:szCs w:val="24"/>
        </w:rPr>
        <w:tab/>
      </w:r>
      <w:r w:rsidRPr="00410D80">
        <w:rPr>
          <w:rFonts w:ascii="Georgia" w:hAnsi="Georgia"/>
          <w:sz w:val="24"/>
          <w:szCs w:val="24"/>
          <w:highlight w:val="yellow"/>
        </w:rPr>
        <w:t>&lt;&lt;Name&gt;&gt;</w:t>
      </w:r>
      <w:r>
        <w:rPr>
          <w:rFonts w:ascii="Georgia" w:hAnsi="Georgia"/>
          <w:sz w:val="24"/>
          <w:szCs w:val="24"/>
        </w:rPr>
        <w:t xml:space="preserve"> County, Texas, is in the middle of a deadly global pandemic caused by the COVID-19 virus. </w:t>
      </w:r>
      <w:r w:rsidR="00BE5427" w:rsidRPr="00BE5427">
        <w:rPr>
          <w:rFonts w:ascii="Georgia" w:hAnsi="Georgia"/>
          <w:sz w:val="24"/>
          <w:szCs w:val="24"/>
        </w:rPr>
        <w:t>The President has declared a national emergency.</w:t>
      </w:r>
      <w:r w:rsidR="0046197B">
        <w:rPr>
          <w:rFonts w:ascii="Georgia" w:hAnsi="Georgia"/>
          <w:sz w:val="24"/>
          <w:szCs w:val="24"/>
        </w:rPr>
        <w:t xml:space="preserve"> Presidential Proclamation, “Proclamation on Declaring a National Emergency Concerning the Novel Coronavirus Disease (COVID-19) Outbreak” (Mar. 13, 2020), </w:t>
      </w:r>
      <w:r w:rsidR="00BE5427" w:rsidRPr="0046197B">
        <w:rPr>
          <w:rFonts w:ascii="Georgia" w:hAnsi="Georgia"/>
          <w:sz w:val="24"/>
          <w:szCs w:val="24"/>
        </w:rPr>
        <w:t>https://www.whitehouse.gov/presidential-actions/proclamation-declaring-national-emergency-concerning-novel-coronavirus-disease-covid-19-outbreak/.</w:t>
      </w:r>
      <w:r w:rsidR="00BE5427" w:rsidRPr="00BE5427">
        <w:rPr>
          <w:rFonts w:ascii="Georgia" w:hAnsi="Georgia"/>
          <w:sz w:val="24"/>
          <w:szCs w:val="24"/>
        </w:rPr>
        <w:t xml:space="preserve"> The Governor has declared a state of disaster in all counties in the State of Texas. </w:t>
      </w:r>
      <w:r w:rsidR="0046197B">
        <w:rPr>
          <w:rFonts w:ascii="Georgia" w:hAnsi="Georgia"/>
          <w:sz w:val="24"/>
          <w:szCs w:val="24"/>
        </w:rPr>
        <w:t xml:space="preserve">Proclamation, </w:t>
      </w:r>
      <w:r w:rsidR="0046197B">
        <w:rPr>
          <w:rFonts w:ascii="Georgia" w:hAnsi="Georgia"/>
          <w:sz w:val="24"/>
          <w:szCs w:val="24"/>
        </w:rPr>
        <w:lastRenderedPageBreak/>
        <w:t xml:space="preserve">“Governor Abbott Declares State of Disaster in Texas Due to COVID-19,” (Mar. 13, 2020), </w:t>
      </w:r>
      <w:r w:rsidR="00BE5427" w:rsidRPr="0046197B">
        <w:rPr>
          <w:rFonts w:ascii="Georgia" w:hAnsi="Georgia"/>
          <w:sz w:val="24"/>
          <w:szCs w:val="24"/>
        </w:rPr>
        <w:t>https://gov.texas.gov/news/post/governor-abbott-declares-state-of-disaster-in-texas-due-to-covid-19</w:t>
      </w:r>
      <w:r w:rsidR="00BE5427" w:rsidRPr="00BE5427">
        <w:rPr>
          <w:rFonts w:ascii="Georgia" w:hAnsi="Georgia"/>
          <w:sz w:val="24"/>
          <w:szCs w:val="24"/>
        </w:rPr>
        <w:t xml:space="preserve">. </w:t>
      </w:r>
      <w:r w:rsidR="00BE5427" w:rsidRPr="00410D80">
        <w:rPr>
          <w:rFonts w:ascii="Georgia" w:hAnsi="Georgia"/>
          <w:sz w:val="24"/>
          <w:szCs w:val="24"/>
          <w:highlight w:val="yellow"/>
        </w:rPr>
        <w:t>&lt;&lt;Insert any specific county-level or city-level declarations appropriate for the jurisdiction&gt;&gt;</w:t>
      </w:r>
      <w:r w:rsidR="00BE5427" w:rsidRPr="00BE5427">
        <w:rPr>
          <w:rFonts w:ascii="Georgia" w:hAnsi="Georgia"/>
          <w:sz w:val="24"/>
          <w:szCs w:val="24"/>
        </w:rPr>
        <w:t>.</w:t>
      </w:r>
    </w:p>
    <w:p w14:paraId="34535C2B" w14:textId="29D9FCE7" w:rsidR="0006204B" w:rsidRPr="00273E0D" w:rsidRDefault="00BB15BC" w:rsidP="00BE5427">
      <w:pPr>
        <w:jc w:val="center"/>
        <w:rPr>
          <w:rFonts w:ascii="Georgia" w:hAnsi="Georgia"/>
          <w:b/>
          <w:bCs/>
          <w:sz w:val="24"/>
          <w:szCs w:val="24"/>
        </w:rPr>
      </w:pPr>
      <w:r w:rsidRPr="00273E0D">
        <w:rPr>
          <w:rFonts w:ascii="Georgia" w:hAnsi="Georgia"/>
          <w:b/>
          <w:bCs/>
          <w:sz w:val="24"/>
          <w:szCs w:val="24"/>
        </w:rPr>
        <w:t>II.</w:t>
      </w:r>
    </w:p>
    <w:p w14:paraId="283A35D0" w14:textId="7D03BECD" w:rsidR="00BB15BC" w:rsidRPr="00273E0D" w:rsidRDefault="0006204B" w:rsidP="0006204B">
      <w:pPr>
        <w:jc w:val="center"/>
        <w:rPr>
          <w:rFonts w:ascii="Georgia" w:hAnsi="Georgia"/>
          <w:b/>
          <w:bCs/>
          <w:sz w:val="24"/>
          <w:szCs w:val="24"/>
        </w:rPr>
      </w:pPr>
      <w:r w:rsidRPr="00273E0D">
        <w:rPr>
          <w:rFonts w:ascii="Georgia" w:hAnsi="Georgia"/>
          <w:b/>
          <w:bCs/>
          <w:sz w:val="24"/>
          <w:szCs w:val="24"/>
        </w:rPr>
        <w:t>Requirement for Reasonable Bond</w:t>
      </w:r>
    </w:p>
    <w:p w14:paraId="13BBAEDE" w14:textId="77777777" w:rsidR="0006204B" w:rsidRPr="00273E0D" w:rsidRDefault="0006204B" w:rsidP="0006204B">
      <w:pPr>
        <w:jc w:val="center"/>
        <w:rPr>
          <w:rFonts w:ascii="Georgia" w:hAnsi="Georgia"/>
          <w:b/>
          <w:bCs/>
          <w:sz w:val="24"/>
          <w:szCs w:val="24"/>
        </w:rPr>
      </w:pPr>
    </w:p>
    <w:p w14:paraId="0D4DE16B" w14:textId="77777777" w:rsidR="00F0573C" w:rsidRDefault="00BB15BC" w:rsidP="00BB15BC">
      <w:pPr>
        <w:spacing w:line="480" w:lineRule="auto"/>
        <w:jc w:val="both"/>
        <w:rPr>
          <w:rFonts w:ascii="Georgia" w:hAnsi="Georgia"/>
          <w:sz w:val="24"/>
          <w:szCs w:val="24"/>
        </w:rPr>
      </w:pPr>
      <w:r w:rsidRPr="00273E0D">
        <w:rPr>
          <w:rFonts w:ascii="Georgia" w:hAnsi="Georgia"/>
          <w:sz w:val="24"/>
          <w:szCs w:val="24"/>
        </w:rPr>
        <w:tab/>
        <w:t xml:space="preserve">Said restraint is illegal because </w:t>
      </w:r>
      <w:r w:rsidR="00BE5427">
        <w:rPr>
          <w:rFonts w:ascii="Georgia" w:hAnsi="Georgia"/>
          <w:sz w:val="24"/>
          <w:szCs w:val="24"/>
        </w:rPr>
        <w:t>Applicant</w:t>
      </w:r>
      <w:r w:rsidRPr="00273E0D">
        <w:rPr>
          <w:rFonts w:ascii="Georgia" w:hAnsi="Georgia"/>
          <w:sz w:val="24"/>
          <w:szCs w:val="24"/>
        </w:rPr>
        <w:t xml:space="preserve"> is entitled to a reasonable bond under the statutory and constitutional provisions set out above. The amount of bond is a tool to guarantee the defendant’s presence in court and shall not to be used as an instrument of oppression. </w:t>
      </w:r>
      <w:r w:rsidRPr="00BE5427">
        <w:rPr>
          <w:rFonts w:ascii="Georgia" w:hAnsi="Georgia"/>
          <w:i/>
          <w:iCs/>
          <w:sz w:val="24"/>
          <w:szCs w:val="24"/>
        </w:rPr>
        <w:t>Ex Parte Vasquez</w:t>
      </w:r>
      <w:r w:rsidRPr="00273E0D">
        <w:rPr>
          <w:rFonts w:ascii="Georgia" w:hAnsi="Georgia"/>
          <w:sz w:val="24"/>
          <w:szCs w:val="24"/>
        </w:rPr>
        <w:t xml:space="preserve">, 558 S.W.2d 477 (Tex. Crim. App. 1977); </w:t>
      </w:r>
      <w:r w:rsidRPr="00BE5427">
        <w:rPr>
          <w:rFonts w:ascii="Georgia" w:hAnsi="Georgia"/>
          <w:i/>
          <w:iCs/>
          <w:sz w:val="24"/>
          <w:szCs w:val="24"/>
        </w:rPr>
        <w:t>Eggleston v. State</w:t>
      </w:r>
      <w:r w:rsidRPr="00273E0D">
        <w:rPr>
          <w:rFonts w:ascii="Georgia" w:hAnsi="Georgia"/>
          <w:sz w:val="24"/>
          <w:szCs w:val="24"/>
        </w:rPr>
        <w:t xml:space="preserve">, 917 S.W.2d 100 (Tex. App.—San Antonio 1996, no pet.). The bond amount currently set in this case far exceeds that necessary to ensure </w:t>
      </w:r>
      <w:r w:rsidR="00BE5427">
        <w:rPr>
          <w:rFonts w:ascii="Georgia" w:hAnsi="Georgia"/>
          <w:sz w:val="24"/>
          <w:szCs w:val="24"/>
        </w:rPr>
        <w:t>Applicant</w:t>
      </w:r>
      <w:r w:rsidRPr="00273E0D">
        <w:rPr>
          <w:rFonts w:ascii="Georgia" w:hAnsi="Georgia"/>
          <w:sz w:val="24"/>
          <w:szCs w:val="24"/>
        </w:rPr>
        <w:t xml:space="preserve">’s appearance at future court proceedings, resulting in an illegal confinement and restraint of </w:t>
      </w:r>
      <w:r w:rsidR="00BE5427">
        <w:rPr>
          <w:rFonts w:ascii="Georgia" w:hAnsi="Georgia"/>
          <w:sz w:val="24"/>
          <w:szCs w:val="24"/>
        </w:rPr>
        <w:t>Applicant</w:t>
      </w:r>
      <w:r w:rsidRPr="00273E0D">
        <w:rPr>
          <w:rFonts w:ascii="Georgia" w:hAnsi="Georgia"/>
          <w:sz w:val="24"/>
          <w:szCs w:val="24"/>
        </w:rPr>
        <w:t xml:space="preserve">. </w:t>
      </w:r>
    </w:p>
    <w:p w14:paraId="5C2F3B76" w14:textId="6BCC07A3" w:rsidR="00BB15BC" w:rsidRPr="00273E0D" w:rsidRDefault="00BE5427" w:rsidP="00F0573C">
      <w:pPr>
        <w:spacing w:line="480" w:lineRule="auto"/>
        <w:ind w:firstLine="720"/>
        <w:jc w:val="both"/>
        <w:rPr>
          <w:rFonts w:ascii="Georgia" w:hAnsi="Georgia"/>
          <w:sz w:val="24"/>
          <w:szCs w:val="24"/>
        </w:rPr>
      </w:pPr>
      <w:r w:rsidRPr="00410D80">
        <w:rPr>
          <w:rFonts w:ascii="Georgia" w:hAnsi="Georgia"/>
          <w:sz w:val="24"/>
          <w:szCs w:val="24"/>
          <w:highlight w:val="yellow"/>
        </w:rPr>
        <w:t>&lt;&lt;</w:t>
      </w:r>
      <w:r w:rsidRPr="00410D80">
        <w:rPr>
          <w:rFonts w:ascii="Georgia" w:hAnsi="Georgia"/>
          <w:i/>
          <w:iCs/>
          <w:sz w:val="24"/>
          <w:szCs w:val="24"/>
          <w:highlight w:val="yellow"/>
        </w:rPr>
        <w:t xml:space="preserve">if applicable </w:t>
      </w:r>
      <w:r w:rsidR="00BB15BC" w:rsidRPr="00410D80">
        <w:rPr>
          <w:rFonts w:ascii="Georgia" w:hAnsi="Georgia"/>
          <w:sz w:val="24"/>
          <w:szCs w:val="24"/>
          <w:highlight w:val="yellow"/>
        </w:rPr>
        <w:t xml:space="preserve">Furthermore, </w:t>
      </w:r>
      <w:r w:rsidRPr="00410D80">
        <w:rPr>
          <w:rFonts w:ascii="Georgia" w:hAnsi="Georgia"/>
          <w:sz w:val="24"/>
          <w:szCs w:val="24"/>
          <w:highlight w:val="yellow"/>
        </w:rPr>
        <w:t>Applicant</w:t>
      </w:r>
      <w:r w:rsidR="00BB15BC" w:rsidRPr="00410D80">
        <w:rPr>
          <w:rFonts w:ascii="Georgia" w:hAnsi="Georgia"/>
          <w:sz w:val="24"/>
          <w:szCs w:val="24"/>
          <w:highlight w:val="yellow"/>
        </w:rPr>
        <w:t>’s bond is set at an amount far higher than that normally required of similarly situated Defendants.&gt;&gt;</w:t>
      </w:r>
    </w:p>
    <w:p w14:paraId="72800231" w14:textId="77777777" w:rsidR="0006204B" w:rsidRPr="00273E0D" w:rsidRDefault="00BB15BC" w:rsidP="0006204B">
      <w:pPr>
        <w:jc w:val="center"/>
        <w:rPr>
          <w:rFonts w:ascii="Georgia" w:hAnsi="Georgia"/>
          <w:b/>
          <w:bCs/>
          <w:sz w:val="24"/>
          <w:szCs w:val="24"/>
        </w:rPr>
      </w:pPr>
      <w:r w:rsidRPr="00273E0D">
        <w:rPr>
          <w:rFonts w:ascii="Georgia" w:hAnsi="Georgia"/>
          <w:b/>
          <w:bCs/>
          <w:sz w:val="24"/>
          <w:szCs w:val="24"/>
        </w:rPr>
        <w:t>III.</w:t>
      </w:r>
    </w:p>
    <w:p w14:paraId="3575562C" w14:textId="1DDBD68D" w:rsidR="00BB15BC" w:rsidRPr="00273E0D" w:rsidRDefault="0006204B" w:rsidP="0006204B">
      <w:pPr>
        <w:jc w:val="center"/>
        <w:rPr>
          <w:rFonts w:ascii="Georgia" w:hAnsi="Georgia"/>
          <w:b/>
          <w:bCs/>
          <w:sz w:val="24"/>
          <w:szCs w:val="24"/>
        </w:rPr>
      </w:pPr>
      <w:r w:rsidRPr="00273E0D">
        <w:rPr>
          <w:rFonts w:ascii="Georgia" w:hAnsi="Georgia"/>
          <w:b/>
          <w:bCs/>
          <w:sz w:val="24"/>
          <w:szCs w:val="24"/>
        </w:rPr>
        <w:t>Prohibition Against Excessive Bail</w:t>
      </w:r>
    </w:p>
    <w:p w14:paraId="15C2ADD3" w14:textId="77777777" w:rsidR="0006204B" w:rsidRPr="00273E0D" w:rsidRDefault="0006204B" w:rsidP="0006204B">
      <w:pPr>
        <w:jc w:val="center"/>
        <w:rPr>
          <w:rFonts w:ascii="Georgia" w:hAnsi="Georgia"/>
          <w:b/>
          <w:bCs/>
          <w:sz w:val="24"/>
          <w:szCs w:val="24"/>
        </w:rPr>
      </w:pPr>
    </w:p>
    <w:p w14:paraId="717796B8" w14:textId="0E61F971" w:rsidR="00BB15BC" w:rsidRPr="00273E0D" w:rsidRDefault="00BB15BC" w:rsidP="0006204B">
      <w:pPr>
        <w:spacing w:line="480" w:lineRule="auto"/>
        <w:jc w:val="both"/>
        <w:rPr>
          <w:rFonts w:ascii="Georgia" w:hAnsi="Georgia"/>
          <w:sz w:val="24"/>
          <w:szCs w:val="24"/>
        </w:rPr>
      </w:pPr>
      <w:r w:rsidRPr="00273E0D">
        <w:rPr>
          <w:rFonts w:ascii="Georgia" w:hAnsi="Georgia"/>
          <w:sz w:val="24"/>
          <w:szCs w:val="24"/>
        </w:rPr>
        <w:tab/>
        <w:t xml:space="preserve">Both our </w:t>
      </w:r>
      <w:r w:rsidR="00410D80">
        <w:rPr>
          <w:rFonts w:ascii="Georgia" w:hAnsi="Georgia"/>
          <w:sz w:val="24"/>
          <w:szCs w:val="24"/>
        </w:rPr>
        <w:t>F</w:t>
      </w:r>
      <w:r w:rsidRPr="00273E0D">
        <w:rPr>
          <w:rFonts w:ascii="Georgia" w:hAnsi="Georgia"/>
          <w:sz w:val="24"/>
          <w:szCs w:val="24"/>
        </w:rPr>
        <w:t xml:space="preserve">ederal and </w:t>
      </w:r>
      <w:r w:rsidR="00410D80">
        <w:rPr>
          <w:rFonts w:ascii="Georgia" w:hAnsi="Georgia"/>
          <w:sz w:val="24"/>
          <w:szCs w:val="24"/>
        </w:rPr>
        <w:t>S</w:t>
      </w:r>
      <w:r w:rsidRPr="00273E0D">
        <w:rPr>
          <w:rFonts w:ascii="Georgia" w:hAnsi="Georgia"/>
          <w:sz w:val="24"/>
          <w:szCs w:val="24"/>
        </w:rPr>
        <w:t xml:space="preserve">tate </w:t>
      </w:r>
      <w:r w:rsidR="00410D80">
        <w:rPr>
          <w:rFonts w:ascii="Georgia" w:hAnsi="Georgia"/>
          <w:sz w:val="24"/>
          <w:szCs w:val="24"/>
        </w:rPr>
        <w:t>C</w:t>
      </w:r>
      <w:r w:rsidRPr="00273E0D">
        <w:rPr>
          <w:rFonts w:ascii="Georgia" w:hAnsi="Georgia"/>
          <w:sz w:val="24"/>
          <w:szCs w:val="24"/>
        </w:rPr>
        <w:t xml:space="preserve">onstitutions forbid excessive bail. </w:t>
      </w:r>
      <w:r w:rsidRPr="00273E0D">
        <w:rPr>
          <w:rFonts w:ascii="Georgia" w:hAnsi="Georgia"/>
          <w:smallCaps/>
          <w:sz w:val="24"/>
          <w:szCs w:val="24"/>
        </w:rPr>
        <w:t>U.S. Const.</w:t>
      </w:r>
      <w:r w:rsidRPr="00273E0D">
        <w:rPr>
          <w:rFonts w:ascii="Georgia" w:hAnsi="Georgia"/>
          <w:sz w:val="24"/>
          <w:szCs w:val="24"/>
        </w:rPr>
        <w:t xml:space="preserve"> amend. VIII (“Excessive bail shall not be required </w:t>
      </w:r>
      <w:proofErr w:type="gramStart"/>
      <w:r w:rsidRPr="00273E0D">
        <w:rPr>
          <w:rFonts w:ascii="Georgia" w:hAnsi="Georgia"/>
          <w:sz w:val="24"/>
          <w:szCs w:val="24"/>
        </w:rPr>
        <w:t>. . . .</w:t>
      </w:r>
      <w:proofErr w:type="gramEnd"/>
      <w:r w:rsidRPr="00273E0D">
        <w:rPr>
          <w:rFonts w:ascii="Georgia" w:hAnsi="Georgia"/>
          <w:sz w:val="24"/>
          <w:szCs w:val="24"/>
        </w:rPr>
        <w:t xml:space="preserve">”); </w:t>
      </w:r>
      <w:r w:rsidRPr="00273E0D">
        <w:rPr>
          <w:rFonts w:ascii="Georgia" w:hAnsi="Georgia"/>
          <w:smallCaps/>
          <w:sz w:val="24"/>
          <w:szCs w:val="24"/>
        </w:rPr>
        <w:t>Tex. Const.</w:t>
      </w:r>
      <w:r w:rsidRPr="00273E0D">
        <w:rPr>
          <w:rFonts w:ascii="Georgia" w:hAnsi="Georgia"/>
          <w:sz w:val="24"/>
          <w:szCs w:val="24"/>
        </w:rPr>
        <w:t xml:space="preserve"> art. I, § 13 (same). In setting bail, the trial court must balance the accused’s presumption of innocence and the State’s interest in assuring the accused’s appearance at trial. </w:t>
      </w:r>
      <w:r w:rsidRPr="00273E0D">
        <w:rPr>
          <w:rFonts w:ascii="Georgia" w:hAnsi="Georgia"/>
          <w:i/>
          <w:iCs/>
          <w:sz w:val="24"/>
          <w:szCs w:val="24"/>
        </w:rPr>
        <w:t>Ex parte Beard</w:t>
      </w:r>
      <w:r w:rsidRPr="00273E0D">
        <w:rPr>
          <w:rFonts w:ascii="Georgia" w:hAnsi="Georgia"/>
          <w:sz w:val="24"/>
          <w:szCs w:val="24"/>
        </w:rPr>
        <w:t>, 92 S.W.3d 566, 573 (Tex. App.—Austin 2002, pet. ref’d). Bail is excessive if it is “set in an amount greater than is reasonably necessary to satisfy the government</w:t>
      </w:r>
      <w:r w:rsidR="00410D80">
        <w:rPr>
          <w:rFonts w:ascii="Georgia" w:hAnsi="Georgia"/>
          <w:sz w:val="24"/>
          <w:szCs w:val="24"/>
        </w:rPr>
        <w:t>’</w:t>
      </w:r>
      <w:r w:rsidRPr="00273E0D">
        <w:rPr>
          <w:rFonts w:ascii="Georgia" w:hAnsi="Georgia"/>
          <w:sz w:val="24"/>
          <w:szCs w:val="24"/>
        </w:rPr>
        <w:t xml:space="preserve">s legitimate interests.” </w:t>
      </w:r>
      <w:r w:rsidRPr="00273E0D">
        <w:rPr>
          <w:rFonts w:ascii="Georgia" w:hAnsi="Georgia"/>
          <w:i/>
          <w:iCs/>
          <w:sz w:val="24"/>
          <w:szCs w:val="24"/>
        </w:rPr>
        <w:t>Id.</w:t>
      </w:r>
      <w:r w:rsidRPr="00273E0D">
        <w:rPr>
          <w:rFonts w:ascii="Georgia" w:hAnsi="Georgia"/>
          <w:sz w:val="24"/>
          <w:szCs w:val="24"/>
        </w:rPr>
        <w:t xml:space="preserve">  </w:t>
      </w:r>
    </w:p>
    <w:p w14:paraId="13DE0EA7" w14:textId="77777777" w:rsidR="00BB15BC" w:rsidRPr="00273E0D" w:rsidRDefault="00BB15BC" w:rsidP="0006204B">
      <w:pPr>
        <w:spacing w:line="480" w:lineRule="auto"/>
        <w:jc w:val="both"/>
        <w:rPr>
          <w:rFonts w:ascii="Georgia" w:hAnsi="Georgia"/>
          <w:sz w:val="24"/>
          <w:szCs w:val="24"/>
        </w:rPr>
      </w:pPr>
      <w:r w:rsidRPr="00273E0D">
        <w:rPr>
          <w:rFonts w:ascii="Georgia" w:hAnsi="Georgia"/>
          <w:sz w:val="24"/>
          <w:szCs w:val="24"/>
        </w:rPr>
        <w:tab/>
        <w:t>In addition to the constitutional prohibition against excessive bail, the Texas Legislature has given the following statutory guidelines:</w:t>
      </w:r>
    </w:p>
    <w:p w14:paraId="48E4CF3F" w14:textId="5FAB2C6E" w:rsidR="00BB15BC" w:rsidRPr="00273E0D" w:rsidRDefault="00BB15BC" w:rsidP="0006204B">
      <w:pPr>
        <w:pStyle w:val="ListParagraph"/>
        <w:numPr>
          <w:ilvl w:val="0"/>
          <w:numId w:val="4"/>
        </w:numPr>
        <w:jc w:val="both"/>
        <w:rPr>
          <w:rFonts w:ascii="Georgia" w:hAnsi="Georgia"/>
          <w:sz w:val="24"/>
          <w:szCs w:val="24"/>
        </w:rPr>
      </w:pPr>
      <w:r w:rsidRPr="00273E0D">
        <w:rPr>
          <w:rFonts w:ascii="Georgia" w:hAnsi="Georgia"/>
          <w:sz w:val="24"/>
          <w:szCs w:val="24"/>
        </w:rPr>
        <w:lastRenderedPageBreak/>
        <w:t xml:space="preserve">The bail shall be sufficiently high to give reasonable assurance that the undertaking will be complied </w:t>
      </w:r>
      <w:proofErr w:type="gramStart"/>
      <w:r w:rsidRPr="00273E0D">
        <w:rPr>
          <w:rFonts w:ascii="Georgia" w:hAnsi="Georgia"/>
          <w:sz w:val="24"/>
          <w:szCs w:val="24"/>
        </w:rPr>
        <w:t>with</w:t>
      </w:r>
      <w:r w:rsidR="00410D80">
        <w:rPr>
          <w:rFonts w:ascii="Georgia" w:hAnsi="Georgia"/>
          <w:sz w:val="24"/>
          <w:szCs w:val="24"/>
        </w:rPr>
        <w:t>;</w:t>
      </w:r>
      <w:proofErr w:type="gramEnd"/>
    </w:p>
    <w:p w14:paraId="6BFA7DC5" w14:textId="77777777" w:rsidR="00BB15BC" w:rsidRPr="00273E0D" w:rsidRDefault="00BB15BC" w:rsidP="0006204B">
      <w:pPr>
        <w:jc w:val="both"/>
        <w:rPr>
          <w:rFonts w:ascii="Georgia" w:hAnsi="Georgia"/>
          <w:sz w:val="24"/>
          <w:szCs w:val="24"/>
        </w:rPr>
      </w:pPr>
    </w:p>
    <w:p w14:paraId="0CEF6EAB" w14:textId="44D463A2" w:rsidR="00BB15BC" w:rsidRPr="00273E0D" w:rsidRDefault="00BB15BC" w:rsidP="0006204B">
      <w:pPr>
        <w:pStyle w:val="ListParagraph"/>
        <w:numPr>
          <w:ilvl w:val="0"/>
          <w:numId w:val="4"/>
        </w:numPr>
        <w:jc w:val="both"/>
        <w:rPr>
          <w:rFonts w:ascii="Georgia" w:hAnsi="Georgia"/>
          <w:sz w:val="24"/>
          <w:szCs w:val="24"/>
        </w:rPr>
      </w:pPr>
      <w:r w:rsidRPr="00273E0D">
        <w:rPr>
          <w:rFonts w:ascii="Georgia" w:hAnsi="Georgia"/>
          <w:sz w:val="24"/>
          <w:szCs w:val="24"/>
        </w:rPr>
        <w:t xml:space="preserve">The power to require bail is not to be so used as to make it an instrument of </w:t>
      </w:r>
      <w:proofErr w:type="gramStart"/>
      <w:r w:rsidRPr="00273E0D">
        <w:rPr>
          <w:rFonts w:ascii="Georgia" w:hAnsi="Georgia"/>
          <w:sz w:val="24"/>
          <w:szCs w:val="24"/>
        </w:rPr>
        <w:t>oppression</w:t>
      </w:r>
      <w:r w:rsidR="00410D80">
        <w:rPr>
          <w:rFonts w:ascii="Georgia" w:hAnsi="Georgia"/>
          <w:sz w:val="24"/>
          <w:szCs w:val="24"/>
        </w:rPr>
        <w:t>;</w:t>
      </w:r>
      <w:proofErr w:type="gramEnd"/>
    </w:p>
    <w:p w14:paraId="21E12955" w14:textId="77777777" w:rsidR="00BB15BC" w:rsidRPr="00273E0D" w:rsidRDefault="00BB15BC" w:rsidP="0006204B">
      <w:pPr>
        <w:pStyle w:val="ListParagraph"/>
        <w:jc w:val="both"/>
        <w:rPr>
          <w:rFonts w:ascii="Georgia" w:hAnsi="Georgia"/>
          <w:sz w:val="24"/>
          <w:szCs w:val="24"/>
        </w:rPr>
      </w:pPr>
    </w:p>
    <w:p w14:paraId="5875543C" w14:textId="22FF185E" w:rsidR="00BB15BC" w:rsidRPr="00273E0D" w:rsidRDefault="00BB15BC" w:rsidP="0006204B">
      <w:pPr>
        <w:pStyle w:val="ListParagraph"/>
        <w:numPr>
          <w:ilvl w:val="0"/>
          <w:numId w:val="4"/>
        </w:numPr>
        <w:jc w:val="both"/>
        <w:rPr>
          <w:rFonts w:ascii="Georgia" w:hAnsi="Georgia"/>
          <w:sz w:val="24"/>
          <w:szCs w:val="24"/>
        </w:rPr>
      </w:pPr>
      <w:r w:rsidRPr="00273E0D">
        <w:rPr>
          <w:rFonts w:ascii="Georgia" w:hAnsi="Georgia"/>
          <w:sz w:val="24"/>
          <w:szCs w:val="24"/>
        </w:rPr>
        <w:t xml:space="preserve">The nature of the offense and the circumstances under which it was committed are to be </w:t>
      </w:r>
      <w:proofErr w:type="gramStart"/>
      <w:r w:rsidRPr="00273E0D">
        <w:rPr>
          <w:rFonts w:ascii="Georgia" w:hAnsi="Georgia"/>
          <w:sz w:val="24"/>
          <w:szCs w:val="24"/>
        </w:rPr>
        <w:t>considered</w:t>
      </w:r>
      <w:r w:rsidR="00410D80">
        <w:rPr>
          <w:rFonts w:ascii="Georgia" w:hAnsi="Georgia"/>
          <w:sz w:val="24"/>
          <w:szCs w:val="24"/>
        </w:rPr>
        <w:t>;</w:t>
      </w:r>
      <w:proofErr w:type="gramEnd"/>
    </w:p>
    <w:p w14:paraId="0AF044EE" w14:textId="77777777" w:rsidR="00BB15BC" w:rsidRPr="00273E0D" w:rsidRDefault="00BB15BC" w:rsidP="0006204B">
      <w:pPr>
        <w:pStyle w:val="ListParagraph"/>
        <w:jc w:val="both"/>
        <w:rPr>
          <w:rFonts w:ascii="Georgia" w:hAnsi="Georgia"/>
          <w:sz w:val="24"/>
          <w:szCs w:val="24"/>
        </w:rPr>
      </w:pPr>
    </w:p>
    <w:p w14:paraId="282D71E4" w14:textId="2F5691CF" w:rsidR="00BB15BC" w:rsidRPr="00273E0D" w:rsidRDefault="00BB15BC" w:rsidP="0006204B">
      <w:pPr>
        <w:pStyle w:val="ListParagraph"/>
        <w:numPr>
          <w:ilvl w:val="0"/>
          <w:numId w:val="4"/>
        </w:numPr>
        <w:jc w:val="both"/>
        <w:rPr>
          <w:rFonts w:ascii="Georgia" w:hAnsi="Georgia"/>
          <w:sz w:val="24"/>
          <w:szCs w:val="24"/>
        </w:rPr>
      </w:pPr>
      <w:r w:rsidRPr="00273E0D">
        <w:rPr>
          <w:rFonts w:ascii="Georgia" w:hAnsi="Georgia"/>
          <w:sz w:val="24"/>
          <w:szCs w:val="24"/>
        </w:rPr>
        <w:t xml:space="preserve">The ability to make bail is to be regarded, and proof may be taken upon this </w:t>
      </w:r>
      <w:proofErr w:type="gramStart"/>
      <w:r w:rsidRPr="00273E0D">
        <w:rPr>
          <w:rFonts w:ascii="Georgia" w:hAnsi="Georgia"/>
          <w:sz w:val="24"/>
          <w:szCs w:val="24"/>
        </w:rPr>
        <w:t>point</w:t>
      </w:r>
      <w:r w:rsidR="00410D80">
        <w:rPr>
          <w:rFonts w:ascii="Georgia" w:hAnsi="Georgia"/>
          <w:sz w:val="24"/>
          <w:szCs w:val="24"/>
        </w:rPr>
        <w:t>;</w:t>
      </w:r>
      <w:proofErr w:type="gramEnd"/>
    </w:p>
    <w:p w14:paraId="2E0EBC3B" w14:textId="77777777" w:rsidR="00BB15BC" w:rsidRPr="00273E0D" w:rsidRDefault="00BB15BC" w:rsidP="0006204B">
      <w:pPr>
        <w:pStyle w:val="ListParagraph"/>
        <w:jc w:val="both"/>
        <w:rPr>
          <w:rFonts w:ascii="Georgia" w:hAnsi="Georgia"/>
          <w:sz w:val="24"/>
          <w:szCs w:val="24"/>
        </w:rPr>
      </w:pPr>
    </w:p>
    <w:p w14:paraId="45B13A11" w14:textId="27248CDD" w:rsidR="00BB15BC" w:rsidRPr="00273E0D" w:rsidRDefault="00BB15BC" w:rsidP="0006204B">
      <w:pPr>
        <w:pStyle w:val="ListParagraph"/>
        <w:numPr>
          <w:ilvl w:val="0"/>
          <w:numId w:val="4"/>
        </w:numPr>
        <w:jc w:val="both"/>
        <w:rPr>
          <w:rFonts w:ascii="Georgia" w:hAnsi="Georgia"/>
          <w:sz w:val="24"/>
          <w:szCs w:val="24"/>
        </w:rPr>
      </w:pPr>
      <w:r w:rsidRPr="00273E0D">
        <w:rPr>
          <w:rFonts w:ascii="Georgia" w:hAnsi="Georgia"/>
          <w:sz w:val="24"/>
          <w:szCs w:val="24"/>
        </w:rPr>
        <w:t>The future safety of a victim of the alleged offense and the community shall be considered</w:t>
      </w:r>
      <w:r w:rsidR="00410D80">
        <w:rPr>
          <w:rFonts w:ascii="Georgia" w:hAnsi="Georgia"/>
          <w:sz w:val="24"/>
          <w:szCs w:val="24"/>
        </w:rPr>
        <w:t>.</w:t>
      </w:r>
    </w:p>
    <w:p w14:paraId="1DDD7C35" w14:textId="77777777" w:rsidR="00BB15BC" w:rsidRPr="00273E0D" w:rsidRDefault="00BB15BC" w:rsidP="0006204B">
      <w:pPr>
        <w:pStyle w:val="ListParagraph"/>
        <w:jc w:val="both"/>
        <w:rPr>
          <w:rFonts w:ascii="Georgia" w:hAnsi="Georgia"/>
          <w:sz w:val="24"/>
          <w:szCs w:val="24"/>
        </w:rPr>
      </w:pPr>
    </w:p>
    <w:p w14:paraId="5B66B061" w14:textId="58A296F4" w:rsidR="00BB15BC" w:rsidRPr="00273E0D" w:rsidRDefault="00BB15BC" w:rsidP="0006204B">
      <w:pPr>
        <w:spacing w:line="480" w:lineRule="auto"/>
        <w:jc w:val="both"/>
        <w:rPr>
          <w:rFonts w:ascii="Georgia" w:hAnsi="Georgia"/>
          <w:sz w:val="24"/>
          <w:szCs w:val="24"/>
        </w:rPr>
      </w:pPr>
      <w:r w:rsidRPr="00273E0D">
        <w:rPr>
          <w:rFonts w:ascii="Georgia" w:hAnsi="Georgia"/>
          <w:smallCaps/>
          <w:sz w:val="24"/>
          <w:szCs w:val="24"/>
        </w:rPr>
        <w:t xml:space="preserve">Tex. Code Crim. Proc. Ann. </w:t>
      </w:r>
      <w:r w:rsidRPr="00273E0D">
        <w:rPr>
          <w:rFonts w:ascii="Georgia" w:hAnsi="Georgia"/>
          <w:sz w:val="24"/>
          <w:szCs w:val="24"/>
        </w:rPr>
        <w:t xml:space="preserve">art. 17.15. Texas case law further suggests consideration of the following factors: </w:t>
      </w:r>
    </w:p>
    <w:p w14:paraId="0D896A29" w14:textId="77777777" w:rsidR="00BB15BC" w:rsidRPr="00273E0D" w:rsidRDefault="00BB15BC" w:rsidP="0006204B">
      <w:pPr>
        <w:pStyle w:val="ListParagraph"/>
        <w:numPr>
          <w:ilvl w:val="0"/>
          <w:numId w:val="5"/>
        </w:numPr>
        <w:spacing w:line="480" w:lineRule="auto"/>
        <w:jc w:val="both"/>
        <w:rPr>
          <w:rFonts w:ascii="Georgia" w:hAnsi="Georgia"/>
          <w:sz w:val="24"/>
          <w:szCs w:val="24"/>
        </w:rPr>
      </w:pPr>
      <w:r w:rsidRPr="00273E0D">
        <w:rPr>
          <w:rFonts w:ascii="Georgia" w:hAnsi="Georgia"/>
          <w:sz w:val="24"/>
          <w:szCs w:val="24"/>
        </w:rPr>
        <w:t xml:space="preserve">the possible length of sentence for the indicted </w:t>
      </w:r>
      <w:proofErr w:type="gramStart"/>
      <w:r w:rsidRPr="00273E0D">
        <w:rPr>
          <w:rFonts w:ascii="Georgia" w:hAnsi="Georgia"/>
          <w:sz w:val="24"/>
          <w:szCs w:val="24"/>
        </w:rPr>
        <w:t>offense;</w:t>
      </w:r>
      <w:proofErr w:type="gramEnd"/>
      <w:r w:rsidRPr="00273E0D">
        <w:rPr>
          <w:rFonts w:ascii="Georgia" w:hAnsi="Georgia"/>
          <w:sz w:val="24"/>
          <w:szCs w:val="24"/>
        </w:rPr>
        <w:t xml:space="preserve"> </w:t>
      </w:r>
    </w:p>
    <w:p w14:paraId="6BBA501A" w14:textId="77777777" w:rsidR="00BB15BC" w:rsidRPr="00273E0D" w:rsidRDefault="00BB15BC" w:rsidP="0006204B">
      <w:pPr>
        <w:pStyle w:val="ListParagraph"/>
        <w:numPr>
          <w:ilvl w:val="0"/>
          <w:numId w:val="5"/>
        </w:numPr>
        <w:spacing w:line="480" w:lineRule="auto"/>
        <w:jc w:val="both"/>
        <w:rPr>
          <w:rFonts w:ascii="Georgia" w:hAnsi="Georgia"/>
          <w:sz w:val="24"/>
          <w:szCs w:val="24"/>
        </w:rPr>
      </w:pPr>
      <w:r w:rsidRPr="00273E0D">
        <w:rPr>
          <w:rFonts w:ascii="Georgia" w:hAnsi="Georgia"/>
          <w:sz w:val="24"/>
          <w:szCs w:val="24"/>
        </w:rPr>
        <w:t xml:space="preserve">the nature and any aggravating factors of the </w:t>
      </w:r>
      <w:proofErr w:type="gramStart"/>
      <w:r w:rsidRPr="00273E0D">
        <w:rPr>
          <w:rFonts w:ascii="Georgia" w:hAnsi="Georgia"/>
          <w:sz w:val="24"/>
          <w:szCs w:val="24"/>
        </w:rPr>
        <w:t>offense;</w:t>
      </w:r>
      <w:proofErr w:type="gramEnd"/>
      <w:r w:rsidRPr="00273E0D">
        <w:rPr>
          <w:rFonts w:ascii="Georgia" w:hAnsi="Georgia"/>
          <w:sz w:val="24"/>
          <w:szCs w:val="24"/>
        </w:rPr>
        <w:t xml:space="preserve"> </w:t>
      </w:r>
    </w:p>
    <w:p w14:paraId="659FF1E6" w14:textId="77777777" w:rsidR="00BB15BC" w:rsidRPr="00273E0D" w:rsidRDefault="00BB15BC" w:rsidP="0006204B">
      <w:pPr>
        <w:pStyle w:val="ListParagraph"/>
        <w:numPr>
          <w:ilvl w:val="0"/>
          <w:numId w:val="5"/>
        </w:numPr>
        <w:spacing w:line="480" w:lineRule="auto"/>
        <w:jc w:val="both"/>
        <w:rPr>
          <w:rFonts w:ascii="Georgia" w:hAnsi="Georgia"/>
          <w:sz w:val="24"/>
          <w:szCs w:val="24"/>
        </w:rPr>
      </w:pPr>
      <w:r w:rsidRPr="00273E0D">
        <w:rPr>
          <w:rFonts w:ascii="Georgia" w:hAnsi="Georgia"/>
          <w:sz w:val="24"/>
          <w:szCs w:val="24"/>
        </w:rPr>
        <w:t xml:space="preserve">the accused's employment record; the accused’s family and community </w:t>
      </w:r>
      <w:proofErr w:type="gramStart"/>
      <w:r w:rsidRPr="00273E0D">
        <w:rPr>
          <w:rFonts w:ascii="Georgia" w:hAnsi="Georgia"/>
          <w:sz w:val="24"/>
          <w:szCs w:val="24"/>
        </w:rPr>
        <w:t>ties;</w:t>
      </w:r>
      <w:proofErr w:type="gramEnd"/>
    </w:p>
    <w:p w14:paraId="440FF985" w14:textId="31BC2DCF" w:rsidR="00BB15BC" w:rsidRPr="00273E0D" w:rsidRDefault="00BB15BC" w:rsidP="0006204B">
      <w:pPr>
        <w:pStyle w:val="ListParagraph"/>
        <w:numPr>
          <w:ilvl w:val="0"/>
          <w:numId w:val="5"/>
        </w:numPr>
        <w:spacing w:line="480" w:lineRule="auto"/>
        <w:jc w:val="both"/>
        <w:rPr>
          <w:rFonts w:ascii="Georgia" w:hAnsi="Georgia"/>
          <w:sz w:val="24"/>
          <w:szCs w:val="24"/>
        </w:rPr>
      </w:pPr>
      <w:r w:rsidRPr="00273E0D">
        <w:rPr>
          <w:rFonts w:ascii="Georgia" w:hAnsi="Georgia"/>
          <w:sz w:val="24"/>
          <w:szCs w:val="24"/>
        </w:rPr>
        <w:t xml:space="preserve">the accused’s length of residency in the </w:t>
      </w:r>
      <w:proofErr w:type="gramStart"/>
      <w:r w:rsidRPr="00273E0D">
        <w:rPr>
          <w:rFonts w:ascii="Georgia" w:hAnsi="Georgia"/>
          <w:sz w:val="24"/>
          <w:szCs w:val="24"/>
        </w:rPr>
        <w:t>jurisdiction;</w:t>
      </w:r>
      <w:proofErr w:type="gramEnd"/>
      <w:r w:rsidRPr="00273E0D">
        <w:rPr>
          <w:rFonts w:ascii="Georgia" w:hAnsi="Georgia"/>
          <w:sz w:val="24"/>
          <w:szCs w:val="24"/>
        </w:rPr>
        <w:t xml:space="preserve"> </w:t>
      </w:r>
    </w:p>
    <w:p w14:paraId="33E42B8C" w14:textId="77777777" w:rsidR="00BB15BC" w:rsidRPr="00273E0D" w:rsidRDefault="00BB15BC" w:rsidP="0006204B">
      <w:pPr>
        <w:pStyle w:val="ListParagraph"/>
        <w:numPr>
          <w:ilvl w:val="0"/>
          <w:numId w:val="5"/>
        </w:numPr>
        <w:spacing w:line="480" w:lineRule="auto"/>
        <w:jc w:val="both"/>
        <w:rPr>
          <w:rFonts w:ascii="Georgia" w:hAnsi="Georgia"/>
          <w:sz w:val="24"/>
          <w:szCs w:val="24"/>
        </w:rPr>
      </w:pPr>
      <w:r w:rsidRPr="00273E0D">
        <w:rPr>
          <w:rFonts w:ascii="Georgia" w:hAnsi="Georgia"/>
          <w:sz w:val="24"/>
          <w:szCs w:val="24"/>
        </w:rPr>
        <w:t xml:space="preserve">the accused’s conformity with previous bond conditions; and </w:t>
      </w:r>
    </w:p>
    <w:p w14:paraId="1AA8A9EC" w14:textId="77777777" w:rsidR="00BB15BC" w:rsidRPr="00273E0D" w:rsidRDefault="00BB15BC" w:rsidP="0006204B">
      <w:pPr>
        <w:pStyle w:val="ListParagraph"/>
        <w:numPr>
          <w:ilvl w:val="0"/>
          <w:numId w:val="5"/>
        </w:numPr>
        <w:spacing w:line="480" w:lineRule="auto"/>
        <w:jc w:val="both"/>
        <w:rPr>
          <w:rFonts w:ascii="Georgia" w:hAnsi="Georgia"/>
          <w:sz w:val="24"/>
          <w:szCs w:val="24"/>
        </w:rPr>
      </w:pPr>
      <w:r w:rsidRPr="00273E0D">
        <w:rPr>
          <w:rFonts w:ascii="Georgia" w:hAnsi="Georgia"/>
          <w:sz w:val="24"/>
          <w:szCs w:val="24"/>
        </w:rPr>
        <w:t>the accused’s prior criminal record.</w:t>
      </w:r>
    </w:p>
    <w:p w14:paraId="53677798" w14:textId="2D290B71" w:rsidR="00BB15BC" w:rsidRPr="00273E0D" w:rsidRDefault="00BB15BC" w:rsidP="0006204B">
      <w:pPr>
        <w:spacing w:line="480" w:lineRule="auto"/>
        <w:jc w:val="both"/>
        <w:rPr>
          <w:rFonts w:ascii="Georgia" w:hAnsi="Georgia"/>
          <w:sz w:val="24"/>
          <w:szCs w:val="24"/>
        </w:rPr>
      </w:pPr>
      <w:r w:rsidRPr="00273E0D">
        <w:rPr>
          <w:rFonts w:ascii="Georgia" w:hAnsi="Georgia"/>
          <w:i/>
          <w:iCs/>
          <w:sz w:val="24"/>
          <w:szCs w:val="24"/>
        </w:rPr>
        <w:t>Ex parte Milburn</w:t>
      </w:r>
      <w:r w:rsidRPr="00273E0D">
        <w:rPr>
          <w:rFonts w:ascii="Georgia" w:hAnsi="Georgia"/>
          <w:sz w:val="24"/>
          <w:szCs w:val="24"/>
        </w:rPr>
        <w:t xml:space="preserve">, 8 S.W.3d 422, 425 (Tex. App.—Amarillo 1999, no pet.) (citing </w:t>
      </w:r>
      <w:r w:rsidRPr="00273E0D">
        <w:rPr>
          <w:rFonts w:ascii="Georgia" w:hAnsi="Georgia"/>
          <w:i/>
          <w:iCs/>
          <w:sz w:val="24"/>
          <w:szCs w:val="24"/>
        </w:rPr>
        <w:t xml:space="preserve">Ex parte </w:t>
      </w:r>
      <w:proofErr w:type="spellStart"/>
      <w:r w:rsidRPr="00273E0D">
        <w:rPr>
          <w:rFonts w:ascii="Georgia" w:hAnsi="Georgia"/>
          <w:i/>
          <w:iCs/>
          <w:sz w:val="24"/>
          <w:szCs w:val="24"/>
        </w:rPr>
        <w:t>Rubac</w:t>
      </w:r>
      <w:proofErr w:type="spellEnd"/>
      <w:r w:rsidRPr="00273E0D">
        <w:rPr>
          <w:rFonts w:ascii="Georgia" w:hAnsi="Georgia"/>
          <w:sz w:val="24"/>
          <w:szCs w:val="24"/>
        </w:rPr>
        <w:t>, 611 S.W.2d 848, 849–850 (Tex. Crim. App. 1981)</w:t>
      </w:r>
      <w:r w:rsidRPr="00273E0D">
        <w:rPr>
          <w:rFonts w:ascii="Georgia" w:hAnsi="Georgia"/>
          <w:sz w:val="24"/>
          <w:szCs w:val="24"/>
        </w:rPr>
        <w:fldChar w:fldCharType="begin"/>
      </w:r>
      <w:r w:rsidRPr="00273E0D">
        <w:rPr>
          <w:rFonts w:ascii="Georgia" w:hAnsi="Georgia"/>
          <w:sz w:val="24"/>
          <w:szCs w:val="24"/>
        </w:rPr>
        <w:instrText xml:space="preserve"> A \l "Ex parte Rubac, 611 S.W.2d 848 (Tex. Crim. App. 1981)" \s "Ex parte Rubac, 611 S.W.2d 848, 849–850 (Tex. Crim. App. 1981)" \c 1 </w:instrText>
      </w:r>
      <w:r w:rsidRPr="00273E0D">
        <w:rPr>
          <w:rFonts w:ascii="Georgia" w:hAnsi="Georgia"/>
          <w:sz w:val="24"/>
          <w:szCs w:val="24"/>
        </w:rPr>
        <w:fldChar w:fldCharType="end"/>
      </w:r>
      <w:r w:rsidRPr="00273E0D">
        <w:rPr>
          <w:rFonts w:ascii="Georgia" w:hAnsi="Georgia"/>
          <w:sz w:val="24"/>
          <w:szCs w:val="24"/>
        </w:rPr>
        <w:t xml:space="preserve">) (citation omitted). </w:t>
      </w:r>
    </w:p>
    <w:p w14:paraId="4363E4F9" w14:textId="7FCD7A3E" w:rsidR="00BB15BC" w:rsidRPr="00273E0D" w:rsidRDefault="00BB15BC" w:rsidP="00BB15BC">
      <w:pPr>
        <w:spacing w:line="480" w:lineRule="auto"/>
        <w:jc w:val="both"/>
        <w:rPr>
          <w:rFonts w:ascii="Georgia" w:hAnsi="Georgia"/>
          <w:sz w:val="24"/>
          <w:szCs w:val="24"/>
        </w:rPr>
      </w:pPr>
      <w:r w:rsidRPr="00273E0D">
        <w:rPr>
          <w:rFonts w:ascii="Georgia" w:hAnsi="Georgia"/>
          <w:sz w:val="24"/>
          <w:szCs w:val="24"/>
        </w:rPr>
        <w:tab/>
        <w:t xml:space="preserve">The bond required of </w:t>
      </w:r>
      <w:r w:rsidR="00BE5427">
        <w:rPr>
          <w:rFonts w:ascii="Georgia" w:hAnsi="Georgia"/>
          <w:sz w:val="24"/>
          <w:szCs w:val="24"/>
        </w:rPr>
        <w:t>Applicant</w:t>
      </w:r>
      <w:r w:rsidRPr="00273E0D">
        <w:rPr>
          <w:rFonts w:ascii="Georgia" w:hAnsi="Georgia"/>
          <w:sz w:val="24"/>
          <w:szCs w:val="24"/>
        </w:rPr>
        <w:t xml:space="preserve"> is excessive. </w:t>
      </w:r>
      <w:bookmarkStart w:id="1" w:name="_Hlk36821844"/>
      <w:r w:rsidR="00BE5427">
        <w:rPr>
          <w:rFonts w:ascii="Georgia" w:hAnsi="Georgia"/>
          <w:sz w:val="24"/>
          <w:szCs w:val="24"/>
        </w:rPr>
        <w:t>Applicant</w:t>
      </w:r>
      <w:r w:rsidRPr="00273E0D">
        <w:rPr>
          <w:rFonts w:ascii="Georgia" w:hAnsi="Georgia"/>
          <w:sz w:val="24"/>
          <w:szCs w:val="24"/>
        </w:rPr>
        <w:t xml:space="preserve"> does not have the personal assets required to post the current bond</w:t>
      </w:r>
      <w:bookmarkEnd w:id="1"/>
      <w:r w:rsidRPr="00273E0D">
        <w:rPr>
          <w:rFonts w:ascii="Georgia" w:hAnsi="Georgia"/>
          <w:sz w:val="24"/>
          <w:szCs w:val="24"/>
        </w:rPr>
        <w:t xml:space="preserve">, </w:t>
      </w:r>
      <w:r w:rsidR="00410D80" w:rsidRPr="00410D80">
        <w:rPr>
          <w:rFonts w:ascii="Georgia" w:hAnsi="Georgia"/>
          <w:sz w:val="24"/>
          <w:szCs w:val="24"/>
          <w:highlight w:val="yellow"/>
        </w:rPr>
        <w:t>&lt;&lt;</w:t>
      </w:r>
      <w:r w:rsidR="00410D80" w:rsidRPr="00410D80">
        <w:rPr>
          <w:rFonts w:ascii="Georgia" w:hAnsi="Georgia"/>
          <w:i/>
          <w:iCs/>
          <w:sz w:val="24"/>
          <w:szCs w:val="24"/>
          <w:highlight w:val="yellow"/>
        </w:rPr>
        <w:t xml:space="preserve">if applicable </w:t>
      </w:r>
      <w:r w:rsidRPr="00410D80">
        <w:rPr>
          <w:rFonts w:ascii="Georgia" w:hAnsi="Georgia"/>
          <w:sz w:val="24"/>
          <w:szCs w:val="24"/>
          <w:highlight w:val="yellow"/>
        </w:rPr>
        <w:t xml:space="preserve">as well as retain the counsel of his choosing—a fundamental right repeatedly recognized by the United States Supreme Court. </w:t>
      </w:r>
      <w:r w:rsidRPr="00410D80">
        <w:rPr>
          <w:rFonts w:ascii="Georgia" w:hAnsi="Georgia"/>
          <w:i/>
          <w:iCs/>
          <w:sz w:val="24"/>
          <w:szCs w:val="24"/>
          <w:highlight w:val="yellow"/>
        </w:rPr>
        <w:t>Luis v. United States</w:t>
      </w:r>
      <w:r w:rsidRPr="00410D80">
        <w:rPr>
          <w:rFonts w:ascii="Georgia" w:hAnsi="Georgia"/>
          <w:sz w:val="24"/>
          <w:szCs w:val="24"/>
          <w:highlight w:val="yellow"/>
        </w:rPr>
        <w:t xml:space="preserve">, 578 U. S. ____ (2016), slip op. at 5 (“We nonetheless emphasize that the constitutional right at issue here is fundamental: “[T]he Sixth Amendment guarantees a defendant the right to be represented by an otherwise qualified </w:t>
      </w:r>
      <w:r w:rsidRPr="00410D80">
        <w:rPr>
          <w:rFonts w:ascii="Georgia" w:hAnsi="Georgia"/>
          <w:sz w:val="24"/>
          <w:szCs w:val="24"/>
          <w:highlight w:val="yellow"/>
        </w:rPr>
        <w:lastRenderedPageBreak/>
        <w:t>attorney whom that defendant can afford to hire.”).</w:t>
      </w:r>
      <w:r w:rsidR="00410D80" w:rsidRPr="00410D80">
        <w:rPr>
          <w:rFonts w:ascii="Georgia" w:hAnsi="Georgia"/>
          <w:sz w:val="24"/>
          <w:szCs w:val="24"/>
          <w:highlight w:val="yellow"/>
        </w:rPr>
        <w:t>&gt;&gt;</w:t>
      </w:r>
      <w:r w:rsidRPr="00273E0D">
        <w:rPr>
          <w:rFonts w:ascii="Georgia" w:hAnsi="Georgia"/>
          <w:sz w:val="24"/>
          <w:szCs w:val="24"/>
        </w:rPr>
        <w:t xml:space="preserve"> By posting the bonds at their current, respective amounts, </w:t>
      </w:r>
      <w:r w:rsidR="00BE5427">
        <w:rPr>
          <w:rFonts w:ascii="Georgia" w:hAnsi="Georgia"/>
          <w:sz w:val="24"/>
          <w:szCs w:val="24"/>
        </w:rPr>
        <w:t>Applicant</w:t>
      </w:r>
      <w:r w:rsidRPr="00273E0D">
        <w:rPr>
          <w:rFonts w:ascii="Georgia" w:hAnsi="Georgia"/>
          <w:sz w:val="24"/>
          <w:szCs w:val="24"/>
        </w:rPr>
        <w:t xml:space="preserve"> would be denied his rights to Due Process </w:t>
      </w:r>
      <w:r w:rsidRPr="00410D80">
        <w:rPr>
          <w:rFonts w:ascii="Georgia" w:hAnsi="Georgia"/>
          <w:sz w:val="24"/>
          <w:szCs w:val="24"/>
          <w:highlight w:val="yellow"/>
        </w:rPr>
        <w:t>and the Effective Assistance of Counsel of his choice</w:t>
      </w:r>
      <w:r w:rsidRPr="00273E0D">
        <w:rPr>
          <w:rFonts w:ascii="Georgia" w:hAnsi="Georgia"/>
          <w:sz w:val="24"/>
          <w:szCs w:val="24"/>
        </w:rPr>
        <w:t xml:space="preserve"> guaranteed by the Fifth, Sixth, and Fourteenth Amendments.</w:t>
      </w:r>
    </w:p>
    <w:p w14:paraId="38252D39" w14:textId="3677FCA5" w:rsidR="00BB15BC" w:rsidRPr="00273E0D" w:rsidRDefault="00BB15BC" w:rsidP="0006204B">
      <w:pPr>
        <w:jc w:val="center"/>
        <w:rPr>
          <w:rFonts w:ascii="Georgia" w:hAnsi="Georgia"/>
          <w:b/>
          <w:bCs/>
          <w:sz w:val="24"/>
          <w:szCs w:val="24"/>
        </w:rPr>
      </w:pPr>
      <w:r w:rsidRPr="00273E0D">
        <w:rPr>
          <w:rFonts w:ascii="Georgia" w:hAnsi="Georgia"/>
          <w:b/>
          <w:bCs/>
          <w:sz w:val="24"/>
          <w:szCs w:val="24"/>
        </w:rPr>
        <w:t>IV.</w:t>
      </w:r>
    </w:p>
    <w:p w14:paraId="34240FBF" w14:textId="65019F10" w:rsidR="00BB15BC" w:rsidRPr="00273E0D" w:rsidRDefault="00BB15BC" w:rsidP="0006204B">
      <w:pPr>
        <w:jc w:val="center"/>
        <w:rPr>
          <w:rFonts w:ascii="Georgia" w:hAnsi="Georgia"/>
          <w:b/>
          <w:bCs/>
          <w:sz w:val="24"/>
          <w:szCs w:val="24"/>
        </w:rPr>
      </w:pPr>
      <w:r w:rsidRPr="00273E0D">
        <w:rPr>
          <w:rFonts w:ascii="Georgia" w:hAnsi="Georgia"/>
          <w:b/>
          <w:bCs/>
          <w:sz w:val="24"/>
          <w:szCs w:val="24"/>
        </w:rPr>
        <w:t>Executive Order GA-13 Does Not Prohibit the Court from Ruling on this Application and Motion</w:t>
      </w:r>
    </w:p>
    <w:p w14:paraId="0484A391" w14:textId="77777777" w:rsidR="0006204B" w:rsidRPr="00273E0D" w:rsidRDefault="0006204B" w:rsidP="0006204B">
      <w:pPr>
        <w:jc w:val="center"/>
        <w:rPr>
          <w:rFonts w:ascii="Georgia" w:hAnsi="Georgia"/>
          <w:b/>
          <w:bCs/>
          <w:sz w:val="24"/>
          <w:szCs w:val="24"/>
        </w:rPr>
      </w:pPr>
    </w:p>
    <w:p w14:paraId="409827C3" w14:textId="19F6FFC0" w:rsidR="00BB15BC" w:rsidRPr="00273E0D" w:rsidRDefault="0006204B" w:rsidP="0006204B">
      <w:pPr>
        <w:spacing w:line="480" w:lineRule="auto"/>
        <w:jc w:val="center"/>
        <w:rPr>
          <w:rFonts w:ascii="Georgia" w:hAnsi="Georgia"/>
          <w:b/>
          <w:bCs/>
          <w:i/>
          <w:iCs/>
          <w:sz w:val="24"/>
          <w:szCs w:val="24"/>
        </w:rPr>
      </w:pPr>
      <w:r w:rsidRPr="00273E0D">
        <w:rPr>
          <w:rFonts w:ascii="Georgia" w:hAnsi="Georgia"/>
          <w:b/>
          <w:bCs/>
          <w:i/>
          <w:iCs/>
          <w:sz w:val="24"/>
          <w:szCs w:val="24"/>
        </w:rPr>
        <w:t>A.  Executive Order GA-13</w:t>
      </w:r>
    </w:p>
    <w:p w14:paraId="74069ED6" w14:textId="2D733834" w:rsidR="0006204B" w:rsidRDefault="0006204B" w:rsidP="00BB15BC">
      <w:pPr>
        <w:spacing w:line="480" w:lineRule="auto"/>
        <w:jc w:val="both"/>
        <w:rPr>
          <w:rFonts w:ascii="Georgia" w:hAnsi="Georgia"/>
          <w:sz w:val="24"/>
          <w:szCs w:val="24"/>
        </w:rPr>
      </w:pPr>
      <w:r w:rsidRPr="00273E0D">
        <w:rPr>
          <w:rFonts w:ascii="Georgia" w:hAnsi="Georgia"/>
          <w:sz w:val="24"/>
          <w:szCs w:val="24"/>
        </w:rPr>
        <w:tab/>
        <w:t>On March 29, 2019, the Governor of Texas issued Executive Order GA-13. That order suspends five articles of the Code of Criminal Procedure and two articles of the Government Code. The suspension relevant to the instant pleading mandates,</w:t>
      </w:r>
    </w:p>
    <w:p w14:paraId="11AAF56E" w14:textId="3A2F17D2" w:rsidR="0006204B" w:rsidRPr="00273E0D" w:rsidRDefault="0006204B" w:rsidP="0006204B">
      <w:pPr>
        <w:ind w:left="720" w:right="720"/>
        <w:jc w:val="both"/>
        <w:rPr>
          <w:rFonts w:ascii="Georgia" w:hAnsi="Georgia"/>
          <w:sz w:val="24"/>
          <w:szCs w:val="24"/>
        </w:rPr>
      </w:pPr>
      <w:r w:rsidRPr="00273E0D">
        <w:rPr>
          <w:rFonts w:ascii="Georgia" w:hAnsi="Georgia"/>
          <w:sz w:val="24"/>
          <w:szCs w:val="24"/>
        </w:rPr>
        <w:t>Article 17.03 of the Texas Code of Criminal Procedure, and all other relevant statutes and rules relating to personal bonds, are hereby suspended to the extent necessary to preclude the release on personal bond of any person previously convicted of a crime that involves physical violence or the threat of physical violence, or of any person currently arrested for such a crime that is supported by probable cause. I hereby order that no authority should release on personal bond any person previously convicted of a crime that involves physical violence or the threat of physical violence, or any person currently arrested for such a crime that is supported by probable cause.</w:t>
      </w:r>
    </w:p>
    <w:p w14:paraId="3BB1AC3B" w14:textId="565ED9BA" w:rsidR="0006204B" w:rsidRDefault="0006204B" w:rsidP="00394056">
      <w:pPr>
        <w:ind w:right="720"/>
        <w:jc w:val="both"/>
        <w:rPr>
          <w:rFonts w:ascii="Georgia" w:hAnsi="Georgia"/>
          <w:sz w:val="24"/>
          <w:szCs w:val="24"/>
        </w:rPr>
      </w:pPr>
    </w:p>
    <w:p w14:paraId="52DF3F01" w14:textId="01794F56" w:rsidR="00394056" w:rsidRPr="00394056" w:rsidRDefault="00394056" w:rsidP="00394056">
      <w:pPr>
        <w:ind w:left="720" w:right="720"/>
        <w:jc w:val="both"/>
        <w:rPr>
          <w:rFonts w:ascii="Georgia" w:hAnsi="Georgia"/>
          <w:sz w:val="24"/>
          <w:szCs w:val="24"/>
        </w:rPr>
      </w:pPr>
      <w:r w:rsidRPr="00394056">
        <w:rPr>
          <w:rFonts w:ascii="Georgia" w:hAnsi="Georgia"/>
          <w:sz w:val="24"/>
          <w:szCs w:val="24"/>
        </w:rPr>
        <w:t>Article 17.151 of the Texas Code of Criminal Procedure is hereby suspended to the extent necessary to prevent any person's automatic release on personal bond because the State is not ready for trial.</w:t>
      </w:r>
    </w:p>
    <w:p w14:paraId="266E6879" w14:textId="77777777" w:rsidR="00394056" w:rsidRPr="00273E0D" w:rsidRDefault="00394056" w:rsidP="00394056">
      <w:pPr>
        <w:ind w:right="720"/>
        <w:jc w:val="both"/>
        <w:rPr>
          <w:rFonts w:ascii="Georgia" w:hAnsi="Georgia"/>
          <w:sz w:val="24"/>
          <w:szCs w:val="24"/>
        </w:rPr>
      </w:pPr>
    </w:p>
    <w:p w14:paraId="2EAF9D9D" w14:textId="46A7866E" w:rsidR="0006204B" w:rsidRPr="00273E0D" w:rsidRDefault="0006204B" w:rsidP="00273E0D">
      <w:pPr>
        <w:spacing w:line="480" w:lineRule="auto"/>
        <w:jc w:val="both"/>
        <w:rPr>
          <w:rFonts w:ascii="Georgia" w:hAnsi="Georgia"/>
          <w:sz w:val="24"/>
          <w:szCs w:val="24"/>
        </w:rPr>
      </w:pPr>
      <w:r w:rsidRPr="00273E0D">
        <w:rPr>
          <w:rFonts w:ascii="Georgia" w:hAnsi="Georgia"/>
          <w:sz w:val="24"/>
          <w:szCs w:val="24"/>
        </w:rPr>
        <w:t xml:space="preserve">The </w:t>
      </w:r>
      <w:r w:rsidR="00273E0D" w:rsidRPr="00273E0D">
        <w:rPr>
          <w:rFonts w:ascii="Georgia" w:hAnsi="Georgia"/>
          <w:sz w:val="24"/>
          <w:szCs w:val="24"/>
        </w:rPr>
        <w:t>Governor</w:t>
      </w:r>
      <w:r w:rsidRPr="00273E0D">
        <w:rPr>
          <w:rFonts w:ascii="Georgia" w:hAnsi="Georgia"/>
          <w:sz w:val="24"/>
          <w:szCs w:val="24"/>
        </w:rPr>
        <w:t xml:space="preserve"> of the State of Tex., Ex. Order GA 13, </w:t>
      </w:r>
      <w:r w:rsidR="00273E0D" w:rsidRPr="00273E0D">
        <w:rPr>
          <w:rFonts w:ascii="Georgia" w:hAnsi="Georgia"/>
          <w:sz w:val="24"/>
          <w:szCs w:val="24"/>
        </w:rPr>
        <w:t xml:space="preserve">at 2 </w:t>
      </w:r>
      <w:r w:rsidRPr="00273E0D">
        <w:rPr>
          <w:rFonts w:ascii="Georgia" w:hAnsi="Georgia"/>
          <w:sz w:val="24"/>
          <w:szCs w:val="24"/>
        </w:rPr>
        <w:t>(</w:t>
      </w:r>
      <w:r w:rsidR="00273E0D" w:rsidRPr="00273E0D">
        <w:rPr>
          <w:rFonts w:ascii="Georgia" w:hAnsi="Georgia"/>
          <w:sz w:val="24"/>
          <w:szCs w:val="24"/>
        </w:rPr>
        <w:t>Mar. 29, 2020) (available upon request)</w:t>
      </w:r>
      <w:r w:rsidR="00EB08AC">
        <w:rPr>
          <w:rFonts w:ascii="Georgia" w:hAnsi="Georgia"/>
          <w:sz w:val="24"/>
          <w:szCs w:val="24"/>
        </w:rPr>
        <w:t xml:space="preserve"> [“EO-GA-13”]</w:t>
      </w:r>
      <w:r w:rsidR="00273E0D" w:rsidRPr="00273E0D">
        <w:rPr>
          <w:rFonts w:ascii="Georgia" w:hAnsi="Georgia"/>
          <w:sz w:val="24"/>
          <w:szCs w:val="24"/>
        </w:rPr>
        <w:t>.</w:t>
      </w:r>
    </w:p>
    <w:p w14:paraId="263E04A4" w14:textId="3B067B90" w:rsidR="00273E0D" w:rsidRPr="00273E0D" w:rsidRDefault="00273E0D" w:rsidP="00273E0D">
      <w:pPr>
        <w:jc w:val="center"/>
        <w:rPr>
          <w:rFonts w:ascii="Georgia" w:hAnsi="Georgia"/>
          <w:b/>
          <w:bCs/>
          <w:i/>
          <w:iCs/>
          <w:sz w:val="24"/>
          <w:szCs w:val="24"/>
        </w:rPr>
      </w:pPr>
      <w:r w:rsidRPr="00273E0D">
        <w:rPr>
          <w:rFonts w:ascii="Georgia" w:hAnsi="Georgia"/>
          <w:b/>
          <w:bCs/>
          <w:i/>
          <w:iCs/>
          <w:sz w:val="24"/>
          <w:szCs w:val="24"/>
        </w:rPr>
        <w:t xml:space="preserve">B.  Executive Order GA-13 Violates </w:t>
      </w:r>
      <w:r w:rsidR="00446777">
        <w:rPr>
          <w:rFonts w:ascii="Georgia" w:hAnsi="Georgia"/>
          <w:b/>
          <w:bCs/>
          <w:i/>
          <w:iCs/>
          <w:sz w:val="24"/>
          <w:szCs w:val="24"/>
        </w:rPr>
        <w:br/>
      </w:r>
      <w:r w:rsidRPr="00273E0D">
        <w:rPr>
          <w:rFonts w:ascii="Georgia" w:hAnsi="Georgia"/>
          <w:b/>
          <w:bCs/>
          <w:i/>
          <w:iCs/>
          <w:sz w:val="24"/>
          <w:szCs w:val="24"/>
        </w:rPr>
        <w:t>the Bail Provisions of Both the Federal and State Constitutions</w:t>
      </w:r>
    </w:p>
    <w:p w14:paraId="1C99FADD" w14:textId="77777777" w:rsidR="00273E0D" w:rsidRPr="00273E0D" w:rsidRDefault="00273E0D" w:rsidP="00273E0D">
      <w:pPr>
        <w:jc w:val="center"/>
        <w:rPr>
          <w:rFonts w:ascii="Georgia" w:hAnsi="Georgia"/>
          <w:i/>
          <w:iCs/>
          <w:sz w:val="24"/>
          <w:szCs w:val="24"/>
        </w:rPr>
      </w:pPr>
    </w:p>
    <w:p w14:paraId="7CA5BE14" w14:textId="31452769" w:rsidR="002049B1" w:rsidRDefault="00273E0D" w:rsidP="002049B1">
      <w:pPr>
        <w:spacing w:line="480" w:lineRule="auto"/>
        <w:jc w:val="both"/>
        <w:rPr>
          <w:rFonts w:ascii="Georgia" w:hAnsi="Georgia"/>
          <w:sz w:val="24"/>
          <w:szCs w:val="24"/>
        </w:rPr>
      </w:pPr>
      <w:r>
        <w:rPr>
          <w:rFonts w:ascii="Georgia" w:hAnsi="Georgia"/>
          <w:sz w:val="24"/>
          <w:szCs w:val="24"/>
        </w:rPr>
        <w:tab/>
        <w:t>The Eighth Amendment of the Federal Constitution mandates, “[e]</w:t>
      </w:r>
      <w:proofErr w:type="spellStart"/>
      <w:r w:rsidRPr="00273E0D">
        <w:rPr>
          <w:rFonts w:ascii="Georgia" w:hAnsi="Georgia"/>
          <w:sz w:val="24"/>
          <w:szCs w:val="24"/>
        </w:rPr>
        <w:t>xcessive</w:t>
      </w:r>
      <w:proofErr w:type="spellEnd"/>
      <w:r w:rsidRPr="00273E0D">
        <w:rPr>
          <w:rFonts w:ascii="Georgia" w:hAnsi="Georgia"/>
          <w:sz w:val="24"/>
          <w:szCs w:val="24"/>
        </w:rPr>
        <w:t xml:space="preserve"> bail shall not be required, nor excessive fines imposed, nor cruel and unusual punishments inflicted.</w:t>
      </w:r>
      <w:r>
        <w:rPr>
          <w:rFonts w:ascii="Georgia" w:hAnsi="Georgia"/>
          <w:sz w:val="24"/>
          <w:szCs w:val="24"/>
        </w:rPr>
        <w:t xml:space="preserve">” As the Supreme Court recognized more than half a century ago, </w:t>
      </w:r>
      <w:r w:rsidRPr="00273E0D">
        <w:rPr>
          <w:rFonts w:ascii="Georgia" w:hAnsi="Georgia"/>
          <w:sz w:val="24"/>
          <w:szCs w:val="24"/>
        </w:rPr>
        <w:t>“</w:t>
      </w:r>
      <w:r>
        <w:rPr>
          <w:rFonts w:ascii="Georgia" w:hAnsi="Georgia"/>
          <w:sz w:val="24"/>
          <w:szCs w:val="24"/>
        </w:rPr>
        <w:t>f</w:t>
      </w:r>
      <w:r w:rsidRPr="00273E0D">
        <w:rPr>
          <w:rFonts w:ascii="Georgia" w:hAnsi="Georgia"/>
          <w:sz w:val="24"/>
          <w:szCs w:val="24"/>
        </w:rPr>
        <w:t xml:space="preserve">ederal law </w:t>
      </w:r>
      <w:r w:rsidRPr="00273E0D">
        <w:rPr>
          <w:rFonts w:ascii="Georgia" w:hAnsi="Georgia"/>
          <w:sz w:val="24"/>
          <w:szCs w:val="24"/>
        </w:rPr>
        <w:lastRenderedPageBreak/>
        <w:t xml:space="preserve">has unequivocally provided that a person arrested for a non-capital offense </w:t>
      </w:r>
      <w:r w:rsidRPr="00273E0D">
        <w:rPr>
          <w:rFonts w:ascii="Georgia" w:hAnsi="Georgia"/>
          <w:i/>
          <w:iCs/>
          <w:sz w:val="24"/>
          <w:szCs w:val="24"/>
        </w:rPr>
        <w:t>shall be admitted to bail</w:t>
      </w:r>
      <w:r w:rsidRPr="00273E0D">
        <w:rPr>
          <w:rFonts w:ascii="Georgia" w:hAnsi="Georgia"/>
          <w:sz w:val="24"/>
          <w:szCs w:val="24"/>
        </w:rPr>
        <w:t>.</w:t>
      </w:r>
      <w:r w:rsidR="00394056">
        <w:rPr>
          <w:rFonts w:ascii="Georgia" w:hAnsi="Georgia"/>
          <w:sz w:val="24"/>
          <w:szCs w:val="24"/>
        </w:rPr>
        <w:t>”</w:t>
      </w:r>
      <w:r>
        <w:rPr>
          <w:rFonts w:ascii="Georgia" w:hAnsi="Georgia"/>
          <w:sz w:val="24"/>
          <w:szCs w:val="24"/>
        </w:rPr>
        <w:t xml:space="preserve"> </w:t>
      </w:r>
      <w:r w:rsidRPr="00273E0D">
        <w:rPr>
          <w:rFonts w:ascii="Georgia" w:hAnsi="Georgia"/>
          <w:i/>
          <w:iCs/>
          <w:sz w:val="24"/>
          <w:szCs w:val="24"/>
        </w:rPr>
        <w:t>Stack v. Boyle</w:t>
      </w:r>
      <w:r w:rsidRPr="00273E0D">
        <w:rPr>
          <w:rFonts w:ascii="Georgia" w:hAnsi="Georgia"/>
          <w:sz w:val="24"/>
          <w:szCs w:val="24"/>
        </w:rPr>
        <w:t>, 342 U.S. 1, 4 (1951)</w:t>
      </w:r>
      <w:r>
        <w:rPr>
          <w:rFonts w:ascii="Georgia" w:hAnsi="Georgia"/>
          <w:sz w:val="24"/>
          <w:szCs w:val="24"/>
        </w:rPr>
        <w:t xml:space="preserve"> (emphasis added). </w:t>
      </w:r>
    </w:p>
    <w:p w14:paraId="6F50DB34" w14:textId="11442619" w:rsidR="002049B1" w:rsidRPr="002049B1" w:rsidRDefault="00F0573C" w:rsidP="002049B1">
      <w:pPr>
        <w:spacing w:line="480" w:lineRule="auto"/>
        <w:ind w:firstLine="720"/>
        <w:jc w:val="both"/>
        <w:rPr>
          <w:rFonts w:ascii="Georgia" w:hAnsi="Georgia"/>
          <w:sz w:val="24"/>
          <w:szCs w:val="24"/>
        </w:rPr>
      </w:pPr>
      <w:r>
        <w:rPr>
          <w:rFonts w:ascii="Georgia" w:hAnsi="Georgia"/>
          <w:sz w:val="24"/>
          <w:szCs w:val="24"/>
        </w:rPr>
        <w:t>Similarly</w:t>
      </w:r>
      <w:r w:rsidR="00273E0D">
        <w:rPr>
          <w:rFonts w:ascii="Georgia" w:hAnsi="Georgia"/>
          <w:sz w:val="24"/>
          <w:szCs w:val="24"/>
        </w:rPr>
        <w:t>, Article I, Section 11 of the Texas Constitution also dictates “[a]</w:t>
      </w:r>
      <w:proofErr w:type="spellStart"/>
      <w:r w:rsidR="00273E0D" w:rsidRPr="00273E0D">
        <w:rPr>
          <w:rFonts w:ascii="Georgia" w:hAnsi="Georgia"/>
          <w:sz w:val="24"/>
          <w:szCs w:val="24"/>
        </w:rPr>
        <w:t>ll</w:t>
      </w:r>
      <w:proofErr w:type="spellEnd"/>
      <w:r w:rsidR="00273E0D" w:rsidRPr="00273E0D">
        <w:rPr>
          <w:rFonts w:ascii="Georgia" w:hAnsi="Georgia"/>
          <w:sz w:val="24"/>
          <w:szCs w:val="24"/>
        </w:rPr>
        <w:t xml:space="preserve"> prisoners shall be bailable by sufficient sureties, unless for capital offenses, when the proof is evident</w:t>
      </w:r>
      <w:r w:rsidR="00273E0D">
        <w:rPr>
          <w:rFonts w:ascii="Georgia" w:hAnsi="Georgia"/>
          <w:sz w:val="24"/>
          <w:szCs w:val="24"/>
        </w:rPr>
        <w:t>.”</w:t>
      </w:r>
      <w:r w:rsidR="00A55C86">
        <w:rPr>
          <w:rFonts w:ascii="Georgia" w:hAnsi="Georgia"/>
          <w:sz w:val="24"/>
          <w:szCs w:val="24"/>
        </w:rPr>
        <w:t xml:space="preserve"> </w:t>
      </w:r>
      <w:r w:rsidR="00A55C86" w:rsidRPr="00A55C86">
        <w:rPr>
          <w:rFonts w:ascii="Georgia" w:hAnsi="Georgia"/>
          <w:smallCaps/>
          <w:sz w:val="24"/>
          <w:szCs w:val="24"/>
        </w:rPr>
        <w:t>Tex. Const.</w:t>
      </w:r>
      <w:r w:rsidR="00A55C86">
        <w:rPr>
          <w:rFonts w:ascii="Georgia" w:hAnsi="Georgia"/>
          <w:sz w:val="24"/>
          <w:szCs w:val="24"/>
        </w:rPr>
        <w:t xml:space="preserve"> art. I, § 11. </w:t>
      </w:r>
      <w:r w:rsidR="00273E0D">
        <w:rPr>
          <w:rFonts w:ascii="Georgia" w:hAnsi="Georgia"/>
          <w:sz w:val="24"/>
          <w:szCs w:val="24"/>
        </w:rPr>
        <w:t xml:space="preserve"> </w:t>
      </w:r>
      <w:r w:rsidR="002049B1">
        <w:rPr>
          <w:rFonts w:ascii="Georgia" w:hAnsi="Georgia"/>
          <w:sz w:val="24"/>
          <w:szCs w:val="24"/>
        </w:rPr>
        <w:t>“</w:t>
      </w:r>
      <w:r w:rsidR="002049B1" w:rsidRPr="002049B1">
        <w:rPr>
          <w:rFonts w:ascii="Georgia" w:hAnsi="Georgia"/>
          <w:sz w:val="24"/>
          <w:szCs w:val="24"/>
        </w:rPr>
        <w:t>The general rule favors the allowance of bail.</w:t>
      </w:r>
      <w:r w:rsidR="002049B1">
        <w:rPr>
          <w:rFonts w:ascii="Georgia" w:hAnsi="Georgia"/>
          <w:sz w:val="24"/>
          <w:szCs w:val="24"/>
        </w:rPr>
        <w:t xml:space="preserve">” </w:t>
      </w:r>
      <w:r w:rsidR="002049B1" w:rsidRPr="002049B1">
        <w:rPr>
          <w:rFonts w:ascii="Georgia" w:hAnsi="Georgia"/>
          <w:i/>
          <w:iCs/>
          <w:sz w:val="24"/>
          <w:szCs w:val="24"/>
        </w:rPr>
        <w:t>Taylor v. State</w:t>
      </w:r>
      <w:r w:rsidR="002049B1" w:rsidRPr="002049B1">
        <w:rPr>
          <w:rFonts w:ascii="Georgia" w:hAnsi="Georgia"/>
          <w:sz w:val="24"/>
          <w:szCs w:val="24"/>
        </w:rPr>
        <w:t>, 667 S.W.2d 149, 151 (Tex. Crim. App. 1984)</w:t>
      </w:r>
      <w:r w:rsidR="002049B1">
        <w:rPr>
          <w:rFonts w:ascii="Georgia" w:hAnsi="Georgia"/>
          <w:sz w:val="24"/>
          <w:szCs w:val="24"/>
        </w:rPr>
        <w:t xml:space="preserve">. The Court of Criminal Appeals has called attempts to undermine the age-old right to bail “abhorrent to the American system of justice.” </w:t>
      </w:r>
      <w:r w:rsidR="002049B1">
        <w:rPr>
          <w:rFonts w:ascii="Georgia" w:hAnsi="Georgia"/>
          <w:i/>
          <w:iCs/>
          <w:sz w:val="24"/>
          <w:szCs w:val="24"/>
        </w:rPr>
        <w:t>Id.</w:t>
      </w:r>
      <w:r w:rsidR="002049B1">
        <w:rPr>
          <w:rFonts w:ascii="Georgia" w:hAnsi="Georgia"/>
          <w:sz w:val="24"/>
          <w:szCs w:val="24"/>
        </w:rPr>
        <w:t xml:space="preserve"> at 152. “</w:t>
      </w:r>
      <w:r w:rsidR="002049B1" w:rsidRPr="002049B1">
        <w:rPr>
          <w:rFonts w:ascii="Georgia" w:hAnsi="Georgia"/>
          <w:sz w:val="24"/>
          <w:szCs w:val="24"/>
        </w:rPr>
        <w:t xml:space="preserve">It is for this reason that the provisions contained in Article I, Section 11a of the Texas Bill of Rights </w:t>
      </w:r>
      <w:r w:rsidR="002049B1">
        <w:rPr>
          <w:rFonts w:ascii="Georgia" w:hAnsi="Georgia"/>
          <w:sz w:val="24"/>
          <w:szCs w:val="24"/>
        </w:rPr>
        <w:t>‘</w:t>
      </w:r>
      <w:r w:rsidR="002049B1" w:rsidRPr="002049B1">
        <w:rPr>
          <w:rFonts w:ascii="Georgia" w:hAnsi="Georgia"/>
          <w:sz w:val="24"/>
          <w:szCs w:val="24"/>
        </w:rPr>
        <w:t>contain strict limitations and other safeguards</w:t>
      </w:r>
      <w:r w:rsidR="002049B1">
        <w:rPr>
          <w:rFonts w:ascii="Georgia" w:hAnsi="Georgia"/>
          <w:sz w:val="24"/>
          <w:szCs w:val="24"/>
        </w:rPr>
        <w:t xml:space="preserve">’ </w:t>
      </w:r>
      <w:r w:rsidR="002049B1" w:rsidRPr="002049B1">
        <w:rPr>
          <w:rFonts w:ascii="Georgia" w:hAnsi="Georgia"/>
          <w:sz w:val="24"/>
          <w:szCs w:val="24"/>
        </w:rPr>
        <w:t>to ensure that</w:t>
      </w:r>
      <w:r w:rsidR="002049B1">
        <w:rPr>
          <w:rFonts w:ascii="Georgia" w:hAnsi="Georgia"/>
          <w:sz w:val="24"/>
          <w:szCs w:val="24"/>
        </w:rPr>
        <w:t xml:space="preserve"> </w:t>
      </w:r>
      <w:r w:rsidR="002049B1" w:rsidRPr="002049B1">
        <w:rPr>
          <w:rFonts w:ascii="Georgia" w:hAnsi="Georgia"/>
          <w:sz w:val="24"/>
          <w:szCs w:val="24"/>
        </w:rPr>
        <w:t>bail</w:t>
      </w:r>
      <w:r w:rsidR="002049B1">
        <w:rPr>
          <w:rFonts w:ascii="Georgia" w:hAnsi="Georgia"/>
          <w:sz w:val="24"/>
          <w:szCs w:val="24"/>
        </w:rPr>
        <w:t xml:space="preserve"> </w:t>
      </w:r>
      <w:r w:rsidR="002049B1" w:rsidRPr="002049B1">
        <w:rPr>
          <w:rFonts w:ascii="Georgia" w:hAnsi="Georgia"/>
          <w:sz w:val="24"/>
          <w:szCs w:val="24"/>
        </w:rPr>
        <w:t>is not used as an instrument of oppression.</w:t>
      </w:r>
      <w:r w:rsidR="002049B1">
        <w:rPr>
          <w:rFonts w:ascii="Georgia" w:hAnsi="Georgia"/>
          <w:sz w:val="24"/>
          <w:szCs w:val="24"/>
        </w:rPr>
        <w:t xml:space="preserve">” </w:t>
      </w:r>
      <w:proofErr w:type="spellStart"/>
      <w:r w:rsidR="002049B1" w:rsidRPr="002049B1">
        <w:rPr>
          <w:rFonts w:ascii="Georgia" w:hAnsi="Georgia"/>
          <w:i/>
          <w:iCs/>
          <w:sz w:val="24"/>
          <w:szCs w:val="24"/>
        </w:rPr>
        <w:t>Pharris</w:t>
      </w:r>
      <w:proofErr w:type="spellEnd"/>
      <w:r w:rsidR="002049B1" w:rsidRPr="002049B1">
        <w:rPr>
          <w:rFonts w:ascii="Georgia" w:hAnsi="Georgia"/>
          <w:i/>
          <w:iCs/>
          <w:sz w:val="24"/>
          <w:szCs w:val="24"/>
        </w:rPr>
        <w:t xml:space="preserve"> v. State</w:t>
      </w:r>
      <w:r w:rsidR="002049B1" w:rsidRPr="002049B1">
        <w:rPr>
          <w:rFonts w:ascii="Georgia" w:hAnsi="Georgia"/>
          <w:sz w:val="24"/>
          <w:szCs w:val="24"/>
        </w:rPr>
        <w:t>, 165 S.W.3d 681, 689 (Tex. Crim. App. 2005)</w:t>
      </w:r>
      <w:r w:rsidR="002049B1">
        <w:rPr>
          <w:rFonts w:ascii="Georgia" w:hAnsi="Georgia"/>
          <w:sz w:val="24"/>
          <w:szCs w:val="24"/>
        </w:rPr>
        <w:t>.</w:t>
      </w:r>
    </w:p>
    <w:p w14:paraId="4B6324CD" w14:textId="742606FF" w:rsidR="00273E0D" w:rsidRDefault="002049B1" w:rsidP="00BB15BC">
      <w:pPr>
        <w:spacing w:line="480" w:lineRule="auto"/>
        <w:jc w:val="both"/>
        <w:rPr>
          <w:rFonts w:ascii="Georgia" w:hAnsi="Georgia"/>
          <w:sz w:val="24"/>
          <w:szCs w:val="24"/>
        </w:rPr>
      </w:pPr>
      <w:r>
        <w:rPr>
          <w:rFonts w:ascii="Georgia" w:hAnsi="Georgia"/>
          <w:sz w:val="24"/>
          <w:szCs w:val="24"/>
        </w:rPr>
        <w:tab/>
      </w:r>
      <w:r w:rsidR="00F0573C">
        <w:rPr>
          <w:rFonts w:ascii="Georgia" w:hAnsi="Georgia"/>
          <w:sz w:val="24"/>
          <w:szCs w:val="24"/>
        </w:rPr>
        <w:t xml:space="preserve">Indeed, </w:t>
      </w:r>
      <w:r>
        <w:rPr>
          <w:rFonts w:ascii="Georgia" w:hAnsi="Georgia"/>
          <w:sz w:val="24"/>
          <w:szCs w:val="24"/>
        </w:rPr>
        <w:t>Executive Order GA-13 is</w:t>
      </w:r>
      <w:r w:rsidR="00394056">
        <w:rPr>
          <w:rFonts w:ascii="Georgia" w:hAnsi="Georgia"/>
          <w:sz w:val="24"/>
          <w:szCs w:val="24"/>
        </w:rPr>
        <w:t xml:space="preserve"> </w:t>
      </w:r>
      <w:r w:rsidR="00F0573C">
        <w:rPr>
          <w:rFonts w:ascii="Georgia" w:hAnsi="Georgia"/>
          <w:sz w:val="24"/>
          <w:szCs w:val="24"/>
        </w:rPr>
        <w:t>“</w:t>
      </w:r>
      <w:r w:rsidR="00394056">
        <w:rPr>
          <w:rFonts w:ascii="Georgia" w:hAnsi="Georgia"/>
          <w:sz w:val="24"/>
          <w:szCs w:val="24"/>
        </w:rPr>
        <w:t>abhorrent</w:t>
      </w:r>
      <w:r w:rsidR="00F0573C">
        <w:rPr>
          <w:rFonts w:ascii="Georgia" w:hAnsi="Georgia"/>
          <w:sz w:val="24"/>
          <w:szCs w:val="24"/>
        </w:rPr>
        <w:t>”</w:t>
      </w:r>
      <w:r>
        <w:rPr>
          <w:rFonts w:ascii="Georgia" w:hAnsi="Georgia"/>
          <w:sz w:val="24"/>
          <w:szCs w:val="24"/>
        </w:rPr>
        <w:t xml:space="preserve"> to the American and Texan system of justice. The constitutional requirements, as interpreted and applied by both the United States Supreme Court and the </w:t>
      </w:r>
      <w:r w:rsidR="00394056">
        <w:rPr>
          <w:rFonts w:ascii="Georgia" w:hAnsi="Georgia"/>
          <w:sz w:val="24"/>
          <w:szCs w:val="24"/>
        </w:rPr>
        <w:t xml:space="preserve">Texas </w:t>
      </w:r>
      <w:r>
        <w:rPr>
          <w:rFonts w:ascii="Georgia" w:hAnsi="Georgia"/>
          <w:sz w:val="24"/>
          <w:szCs w:val="24"/>
        </w:rPr>
        <w:t>Court of Criminal Appeals, are clear</w:t>
      </w:r>
      <w:r w:rsidR="00F0573C">
        <w:rPr>
          <w:rFonts w:ascii="Georgia" w:hAnsi="Georgia"/>
          <w:sz w:val="24"/>
          <w:szCs w:val="24"/>
        </w:rPr>
        <w:t>—</w:t>
      </w:r>
      <w:r w:rsidR="00394056">
        <w:rPr>
          <w:rFonts w:ascii="Georgia" w:hAnsi="Georgia"/>
          <w:sz w:val="24"/>
          <w:szCs w:val="24"/>
        </w:rPr>
        <w:t>t</w:t>
      </w:r>
      <w:r>
        <w:rPr>
          <w:rFonts w:ascii="Georgia" w:hAnsi="Georgia"/>
          <w:sz w:val="24"/>
          <w:szCs w:val="24"/>
        </w:rPr>
        <w:t xml:space="preserve">he state cannot simply arrest a person and refuse to set bail. The Executive Order, however, directs judges not release entire groups of people on personal bond. This </w:t>
      </w:r>
      <w:r w:rsidR="00A53738">
        <w:rPr>
          <w:rFonts w:ascii="Georgia" w:hAnsi="Georgia"/>
          <w:sz w:val="24"/>
          <w:szCs w:val="24"/>
        </w:rPr>
        <w:t xml:space="preserve">order directly contradicts the plain language of both the </w:t>
      </w:r>
      <w:r w:rsidR="00394056">
        <w:rPr>
          <w:rFonts w:ascii="Georgia" w:hAnsi="Georgia"/>
          <w:sz w:val="24"/>
          <w:szCs w:val="24"/>
        </w:rPr>
        <w:t>F</w:t>
      </w:r>
      <w:r w:rsidR="00A53738">
        <w:rPr>
          <w:rFonts w:ascii="Georgia" w:hAnsi="Georgia"/>
          <w:sz w:val="24"/>
          <w:szCs w:val="24"/>
        </w:rPr>
        <w:t xml:space="preserve">ederal and </w:t>
      </w:r>
      <w:r w:rsidR="00394056">
        <w:rPr>
          <w:rFonts w:ascii="Georgia" w:hAnsi="Georgia"/>
          <w:sz w:val="24"/>
          <w:szCs w:val="24"/>
        </w:rPr>
        <w:t>S</w:t>
      </w:r>
      <w:r w:rsidR="00A53738">
        <w:rPr>
          <w:rFonts w:ascii="Georgia" w:hAnsi="Georgia"/>
          <w:sz w:val="24"/>
          <w:szCs w:val="24"/>
        </w:rPr>
        <w:t xml:space="preserve">tate </w:t>
      </w:r>
      <w:r w:rsidR="00394056">
        <w:rPr>
          <w:rFonts w:ascii="Georgia" w:hAnsi="Georgia"/>
          <w:sz w:val="24"/>
          <w:szCs w:val="24"/>
        </w:rPr>
        <w:t>C</w:t>
      </w:r>
      <w:r w:rsidR="00A53738">
        <w:rPr>
          <w:rFonts w:ascii="Georgia" w:hAnsi="Georgia"/>
          <w:sz w:val="24"/>
          <w:szCs w:val="24"/>
        </w:rPr>
        <w:t>onstitutions</w:t>
      </w:r>
      <w:r w:rsidR="00F0573C">
        <w:rPr>
          <w:rFonts w:ascii="Georgia" w:hAnsi="Georgia"/>
          <w:sz w:val="24"/>
          <w:szCs w:val="24"/>
        </w:rPr>
        <w:t>, as well as decades—if not centuries—of precedent.</w:t>
      </w:r>
    </w:p>
    <w:p w14:paraId="40CB70E8" w14:textId="02CB23FD" w:rsidR="00273E0D" w:rsidRDefault="00273E0D" w:rsidP="00273E0D">
      <w:pPr>
        <w:jc w:val="center"/>
        <w:rPr>
          <w:rFonts w:ascii="Georgia" w:hAnsi="Georgia"/>
          <w:b/>
          <w:bCs/>
          <w:i/>
          <w:iCs/>
          <w:sz w:val="24"/>
          <w:szCs w:val="24"/>
        </w:rPr>
      </w:pPr>
      <w:r w:rsidRPr="00273E0D">
        <w:rPr>
          <w:rFonts w:ascii="Georgia" w:hAnsi="Georgia"/>
          <w:b/>
          <w:bCs/>
          <w:i/>
          <w:iCs/>
          <w:sz w:val="24"/>
          <w:szCs w:val="24"/>
        </w:rPr>
        <w:t>C.</w:t>
      </w:r>
      <w:r w:rsidRPr="00273E0D">
        <w:rPr>
          <w:rFonts w:ascii="Georgia" w:hAnsi="Georgia"/>
          <w:b/>
          <w:bCs/>
          <w:sz w:val="24"/>
          <w:szCs w:val="24"/>
        </w:rPr>
        <w:t xml:space="preserve">  </w:t>
      </w:r>
      <w:r w:rsidRPr="00273E0D">
        <w:rPr>
          <w:rFonts w:ascii="Georgia" w:hAnsi="Georgia"/>
          <w:b/>
          <w:bCs/>
          <w:i/>
          <w:iCs/>
          <w:sz w:val="24"/>
          <w:szCs w:val="24"/>
        </w:rPr>
        <w:t>Executive Order GA-13 Violates Due Process Guaranteed by Both the Federal and State Constitutions</w:t>
      </w:r>
    </w:p>
    <w:p w14:paraId="46303FA1" w14:textId="77777777" w:rsidR="0017251D" w:rsidRPr="00273E0D" w:rsidRDefault="0017251D" w:rsidP="00273E0D">
      <w:pPr>
        <w:jc w:val="center"/>
        <w:rPr>
          <w:rFonts w:ascii="Georgia" w:hAnsi="Georgia"/>
          <w:b/>
          <w:bCs/>
          <w:sz w:val="24"/>
          <w:szCs w:val="24"/>
        </w:rPr>
      </w:pPr>
    </w:p>
    <w:p w14:paraId="4CE785CB" w14:textId="6F497373" w:rsidR="00394056" w:rsidRDefault="0017251D" w:rsidP="00394056">
      <w:pPr>
        <w:spacing w:line="480" w:lineRule="auto"/>
        <w:jc w:val="both"/>
        <w:rPr>
          <w:rFonts w:ascii="Georgia" w:hAnsi="Georgia"/>
          <w:sz w:val="24"/>
          <w:szCs w:val="24"/>
        </w:rPr>
      </w:pPr>
      <w:r>
        <w:rPr>
          <w:rFonts w:ascii="Georgia" w:hAnsi="Georgia"/>
          <w:sz w:val="24"/>
          <w:szCs w:val="24"/>
        </w:rPr>
        <w:tab/>
      </w:r>
      <w:r w:rsidR="00394056" w:rsidRPr="00394056">
        <w:rPr>
          <w:rFonts w:ascii="Georgia" w:hAnsi="Georgia"/>
          <w:sz w:val="24"/>
          <w:szCs w:val="24"/>
        </w:rPr>
        <w:t xml:space="preserve">The Due Process Clause of the Fifth Amendment mandates that no one can be “deprived of life, liberty, or property, without due process of law.” </w:t>
      </w:r>
      <w:r w:rsidR="00394056" w:rsidRPr="00394056">
        <w:rPr>
          <w:rFonts w:ascii="Georgia" w:hAnsi="Georgia"/>
          <w:smallCaps/>
          <w:sz w:val="24"/>
          <w:szCs w:val="24"/>
        </w:rPr>
        <w:t>U.S. Const.</w:t>
      </w:r>
      <w:r w:rsidR="00394056" w:rsidRPr="00394056">
        <w:rPr>
          <w:rFonts w:ascii="Georgia" w:hAnsi="Georgia"/>
          <w:sz w:val="24"/>
          <w:szCs w:val="24"/>
        </w:rPr>
        <w:t xml:space="preserve"> amend. V. Similarly, the Due Cour</w:t>
      </w:r>
      <w:r w:rsidR="00394056">
        <w:rPr>
          <w:rFonts w:ascii="Georgia" w:hAnsi="Georgia"/>
          <w:sz w:val="24"/>
          <w:szCs w:val="24"/>
        </w:rPr>
        <w:t>se</w:t>
      </w:r>
      <w:r w:rsidR="00394056" w:rsidRPr="00394056">
        <w:rPr>
          <w:rFonts w:ascii="Georgia" w:hAnsi="Georgia"/>
          <w:sz w:val="24"/>
          <w:szCs w:val="24"/>
        </w:rPr>
        <w:t xml:space="preserve"> of Law Clause of the Texas Constitution establishes, “</w:t>
      </w:r>
      <w:r w:rsidR="00394056">
        <w:rPr>
          <w:rFonts w:ascii="Georgia" w:hAnsi="Georgia"/>
          <w:sz w:val="24"/>
          <w:szCs w:val="24"/>
        </w:rPr>
        <w:t>[n]</w:t>
      </w:r>
      <w:r w:rsidR="00394056" w:rsidRPr="00394056">
        <w:rPr>
          <w:rFonts w:ascii="Georgia" w:hAnsi="Georgia"/>
          <w:sz w:val="24"/>
          <w:szCs w:val="24"/>
        </w:rPr>
        <w:t xml:space="preserve">o citizen of this State shall be deprived of . . . liberty . . . except by the due course of the law </w:t>
      </w:r>
      <w:r w:rsidR="00394056" w:rsidRPr="00394056">
        <w:rPr>
          <w:rFonts w:ascii="Georgia" w:hAnsi="Georgia"/>
          <w:sz w:val="24"/>
          <w:szCs w:val="24"/>
        </w:rPr>
        <w:lastRenderedPageBreak/>
        <w:t xml:space="preserve">of the land.” </w:t>
      </w:r>
      <w:r w:rsidR="00394056" w:rsidRPr="00394056">
        <w:rPr>
          <w:rFonts w:ascii="Georgia" w:hAnsi="Georgia"/>
          <w:smallCaps/>
          <w:sz w:val="24"/>
          <w:szCs w:val="24"/>
        </w:rPr>
        <w:t xml:space="preserve">Tex. Const. </w:t>
      </w:r>
      <w:r w:rsidR="00394056" w:rsidRPr="00394056">
        <w:rPr>
          <w:rFonts w:ascii="Georgia" w:hAnsi="Georgia"/>
          <w:sz w:val="24"/>
          <w:szCs w:val="24"/>
        </w:rPr>
        <w:t>art. I, § 19. These values are so fundamental that “[</w:t>
      </w:r>
      <w:proofErr w:type="spellStart"/>
      <w:r w:rsidR="00394056" w:rsidRPr="00394056">
        <w:rPr>
          <w:rFonts w:ascii="Georgia" w:hAnsi="Georgia"/>
          <w:sz w:val="24"/>
          <w:szCs w:val="24"/>
        </w:rPr>
        <w:t>i</w:t>
      </w:r>
      <w:proofErr w:type="spellEnd"/>
      <w:r w:rsidR="00394056" w:rsidRPr="00394056">
        <w:rPr>
          <w:rFonts w:ascii="Georgia" w:hAnsi="Georgia"/>
          <w:sz w:val="24"/>
          <w:szCs w:val="24"/>
        </w:rPr>
        <w:t xml:space="preserve">]n our society, liberty is the norm, and detention prior to trial or without trial is the carefully limited exception.” </w:t>
      </w:r>
      <w:r w:rsidR="00394056" w:rsidRPr="00394056">
        <w:rPr>
          <w:rFonts w:ascii="Georgia" w:hAnsi="Georgia"/>
          <w:i/>
          <w:iCs/>
          <w:sz w:val="24"/>
          <w:szCs w:val="24"/>
        </w:rPr>
        <w:t>United States v. Salerno</w:t>
      </w:r>
      <w:r w:rsidR="00394056" w:rsidRPr="00394056">
        <w:rPr>
          <w:rFonts w:ascii="Georgia" w:hAnsi="Georgia"/>
          <w:sz w:val="24"/>
          <w:szCs w:val="24"/>
        </w:rPr>
        <w:t>, 481 U.S. 739, 750, 755 (1987) (holding the “individual’s strong interest in [pretrial] liberty is ‘fundamental.’”). This norm reflects the longstanding principle that “[f]</w:t>
      </w:r>
      <w:proofErr w:type="spellStart"/>
      <w:r w:rsidR="00394056" w:rsidRPr="00394056">
        <w:rPr>
          <w:rFonts w:ascii="Georgia" w:hAnsi="Georgia"/>
          <w:sz w:val="24"/>
          <w:szCs w:val="24"/>
        </w:rPr>
        <w:t>reedom</w:t>
      </w:r>
      <w:proofErr w:type="spellEnd"/>
      <w:r w:rsidR="00394056" w:rsidRPr="00394056">
        <w:rPr>
          <w:rFonts w:ascii="Georgia" w:hAnsi="Georgia"/>
          <w:sz w:val="24"/>
          <w:szCs w:val="24"/>
        </w:rPr>
        <w:t xml:space="preserve"> from bodily restraint has always been at the core of the liberty protected by the Due Process Clause.” </w:t>
      </w:r>
      <w:proofErr w:type="spellStart"/>
      <w:r w:rsidR="00394056" w:rsidRPr="00394056">
        <w:rPr>
          <w:rFonts w:ascii="Georgia" w:hAnsi="Georgia"/>
          <w:i/>
          <w:iCs/>
          <w:sz w:val="24"/>
          <w:szCs w:val="24"/>
        </w:rPr>
        <w:t>Foucha</w:t>
      </w:r>
      <w:proofErr w:type="spellEnd"/>
      <w:r w:rsidR="00394056" w:rsidRPr="00394056">
        <w:rPr>
          <w:rFonts w:ascii="Georgia" w:hAnsi="Georgia"/>
          <w:i/>
          <w:iCs/>
          <w:sz w:val="24"/>
          <w:szCs w:val="24"/>
        </w:rPr>
        <w:t xml:space="preserve"> v. Louisiana</w:t>
      </w:r>
      <w:r w:rsidR="00394056" w:rsidRPr="00394056">
        <w:rPr>
          <w:rFonts w:ascii="Georgia" w:hAnsi="Georgia"/>
          <w:sz w:val="24"/>
          <w:szCs w:val="24"/>
        </w:rPr>
        <w:t xml:space="preserve">, 504 U.S. 71, 80 (1992) (citing </w:t>
      </w:r>
      <w:r w:rsidR="00394056" w:rsidRPr="00394056">
        <w:rPr>
          <w:rFonts w:ascii="Georgia" w:hAnsi="Georgia"/>
          <w:i/>
          <w:iCs/>
          <w:sz w:val="24"/>
          <w:szCs w:val="24"/>
        </w:rPr>
        <w:t>Youngberg v. Romeo</w:t>
      </w:r>
      <w:r w:rsidR="00394056" w:rsidRPr="00394056">
        <w:rPr>
          <w:rFonts w:ascii="Georgia" w:hAnsi="Georgia"/>
          <w:sz w:val="24"/>
          <w:szCs w:val="24"/>
        </w:rPr>
        <w:t>, 457 U.S. 307, 316 (1982)).</w:t>
      </w:r>
    </w:p>
    <w:p w14:paraId="77B557AE" w14:textId="2D3D1D64" w:rsidR="00394056" w:rsidRDefault="00394056" w:rsidP="00394056">
      <w:pPr>
        <w:spacing w:line="480" w:lineRule="auto"/>
        <w:ind w:firstLine="720"/>
        <w:jc w:val="both"/>
        <w:rPr>
          <w:rFonts w:ascii="Georgia" w:hAnsi="Georgia"/>
          <w:sz w:val="24"/>
          <w:szCs w:val="24"/>
        </w:rPr>
      </w:pPr>
      <w:r w:rsidRPr="00394056">
        <w:rPr>
          <w:rFonts w:ascii="Georgia" w:hAnsi="Georgia"/>
          <w:sz w:val="24"/>
          <w:szCs w:val="24"/>
        </w:rPr>
        <w:t>Applicant in this case has been ordered released</w:t>
      </w:r>
      <w:r w:rsidR="00F0573C">
        <w:rPr>
          <w:rFonts w:ascii="Georgia" w:hAnsi="Georgia"/>
          <w:sz w:val="24"/>
          <w:szCs w:val="24"/>
        </w:rPr>
        <w:t>—</w:t>
      </w:r>
      <w:r w:rsidRPr="00394056">
        <w:rPr>
          <w:rFonts w:ascii="Georgia" w:hAnsi="Georgia"/>
          <w:sz w:val="24"/>
          <w:szCs w:val="24"/>
        </w:rPr>
        <w:t xml:space="preserve">but because that release is contingent on Applicant making an upfront monetary payment, and because Applicant cannot afford that payment, Applicant remains in custody. To be clear: Applicant continues to be detained in an enclosed, </w:t>
      </w:r>
      <w:proofErr w:type="gramStart"/>
      <w:r w:rsidRPr="00394056">
        <w:rPr>
          <w:rFonts w:ascii="Georgia" w:hAnsi="Georgia"/>
          <w:sz w:val="24"/>
          <w:szCs w:val="24"/>
        </w:rPr>
        <w:t>closely-confined</w:t>
      </w:r>
      <w:proofErr w:type="gramEnd"/>
      <w:r w:rsidRPr="00394056">
        <w:rPr>
          <w:rFonts w:ascii="Georgia" w:hAnsi="Georgia"/>
          <w:sz w:val="24"/>
          <w:szCs w:val="24"/>
        </w:rPr>
        <w:t xml:space="preserve"> population with little access to basic sanitation supplies in the middle of a health crisis because s/he is too poor to make bail. There has been no finding that Applicant’s </w:t>
      </w:r>
      <w:r>
        <w:rPr>
          <w:rFonts w:ascii="Georgia" w:hAnsi="Georgia"/>
          <w:sz w:val="24"/>
          <w:szCs w:val="24"/>
        </w:rPr>
        <w:t>ongoing</w:t>
      </w:r>
      <w:r w:rsidRPr="00394056">
        <w:rPr>
          <w:rFonts w:ascii="Georgia" w:hAnsi="Georgia"/>
          <w:sz w:val="24"/>
          <w:szCs w:val="24"/>
        </w:rPr>
        <w:t xml:space="preserve"> detention is necessary to serve any compelling state interest.</w:t>
      </w:r>
    </w:p>
    <w:p w14:paraId="5876330A" w14:textId="77777777" w:rsidR="00F0573C" w:rsidRDefault="00394056" w:rsidP="00394056">
      <w:pPr>
        <w:spacing w:line="480" w:lineRule="auto"/>
        <w:ind w:firstLine="720"/>
        <w:jc w:val="both"/>
        <w:rPr>
          <w:rFonts w:ascii="Georgia" w:hAnsi="Georgia"/>
          <w:sz w:val="24"/>
          <w:szCs w:val="24"/>
        </w:rPr>
      </w:pPr>
      <w:r w:rsidRPr="00394056">
        <w:rPr>
          <w:rFonts w:ascii="Georgia" w:hAnsi="Georgia"/>
          <w:sz w:val="24"/>
          <w:szCs w:val="24"/>
        </w:rPr>
        <w:t xml:space="preserve">Even if there had been, that decision must be revisited because of changed circumstances: the government’s interest in </w:t>
      </w:r>
      <w:r>
        <w:rPr>
          <w:rFonts w:ascii="Georgia" w:hAnsi="Georgia"/>
          <w:sz w:val="24"/>
          <w:szCs w:val="24"/>
        </w:rPr>
        <w:t>continued</w:t>
      </w:r>
      <w:r w:rsidRPr="00394056">
        <w:rPr>
          <w:rFonts w:ascii="Georgia" w:hAnsi="Georgia"/>
          <w:sz w:val="24"/>
          <w:szCs w:val="24"/>
        </w:rPr>
        <w:t xml:space="preserve"> incarceration cannot be justified where incarceration itself exacerbates an ongoing and devastating public health crisis and brings a heightened risk of illness and death to people inside and outside the jail. </w:t>
      </w:r>
    </w:p>
    <w:p w14:paraId="6FDEF245" w14:textId="60CC674B" w:rsidR="00394056" w:rsidRPr="00394056" w:rsidRDefault="00394056" w:rsidP="00F0573C">
      <w:pPr>
        <w:spacing w:line="480" w:lineRule="auto"/>
        <w:ind w:firstLine="720"/>
        <w:jc w:val="both"/>
        <w:rPr>
          <w:rFonts w:ascii="Georgia" w:hAnsi="Georgia"/>
          <w:sz w:val="24"/>
          <w:szCs w:val="24"/>
        </w:rPr>
      </w:pPr>
      <w:r w:rsidRPr="00394056">
        <w:rPr>
          <w:rFonts w:ascii="Georgia" w:hAnsi="Georgia"/>
          <w:sz w:val="24"/>
          <w:szCs w:val="24"/>
        </w:rPr>
        <w:t xml:space="preserve">This Court </w:t>
      </w:r>
      <w:r w:rsidR="00F0573C">
        <w:rPr>
          <w:rFonts w:ascii="Georgia" w:hAnsi="Georgia"/>
          <w:sz w:val="24"/>
          <w:szCs w:val="24"/>
        </w:rPr>
        <w:t xml:space="preserve">can—and </w:t>
      </w:r>
      <w:r w:rsidRPr="00394056">
        <w:rPr>
          <w:rFonts w:ascii="Georgia" w:hAnsi="Georgia"/>
          <w:sz w:val="24"/>
          <w:szCs w:val="24"/>
        </w:rPr>
        <w:t>should</w:t>
      </w:r>
      <w:r w:rsidR="00F0573C">
        <w:rPr>
          <w:rFonts w:ascii="Georgia" w:hAnsi="Georgia"/>
          <w:sz w:val="24"/>
          <w:szCs w:val="24"/>
        </w:rPr>
        <w:t>—</w:t>
      </w:r>
      <w:r w:rsidRPr="00394056">
        <w:rPr>
          <w:rFonts w:ascii="Georgia" w:hAnsi="Georgia"/>
          <w:sz w:val="24"/>
          <w:szCs w:val="24"/>
        </w:rPr>
        <w:t xml:space="preserve">identify conditions of release that better protect public health and safety, including the health and safety of </w:t>
      </w:r>
      <w:r>
        <w:rPr>
          <w:rFonts w:ascii="Georgia" w:hAnsi="Georgia"/>
          <w:sz w:val="24"/>
          <w:szCs w:val="24"/>
        </w:rPr>
        <w:t>Applicant</w:t>
      </w:r>
      <w:r w:rsidRPr="00394056">
        <w:rPr>
          <w:rFonts w:ascii="Georgia" w:hAnsi="Georgia"/>
          <w:sz w:val="24"/>
          <w:szCs w:val="24"/>
        </w:rPr>
        <w:t xml:space="preserve">, and it must do so urgently. Refusing to release Applicant on a personal bond in reliance on Executive Order GA-13 and without articulation of compelling state interests violates Applicant’s due process rights. </w:t>
      </w:r>
      <w:r w:rsidRPr="00394056">
        <w:rPr>
          <w:rFonts w:ascii="Georgia" w:hAnsi="Georgia"/>
          <w:i/>
          <w:iCs/>
          <w:sz w:val="24"/>
          <w:szCs w:val="24"/>
        </w:rPr>
        <w:t>See Tate v. Short</w:t>
      </w:r>
      <w:r w:rsidRPr="00394056">
        <w:rPr>
          <w:rFonts w:ascii="Georgia" w:hAnsi="Georgia"/>
          <w:sz w:val="24"/>
          <w:szCs w:val="24"/>
        </w:rPr>
        <w:t xml:space="preserve">, 401 U.S. 395, 398 (1971) (recognizing a person may not be “subjected to imprisonment solely because of his indigency”); </w:t>
      </w:r>
      <w:r w:rsidRPr="00394056">
        <w:rPr>
          <w:rFonts w:ascii="Georgia" w:hAnsi="Georgia"/>
          <w:i/>
          <w:iCs/>
          <w:sz w:val="24"/>
          <w:szCs w:val="24"/>
        </w:rPr>
        <w:t>Pugh v. Rainwater</w:t>
      </w:r>
      <w:r w:rsidRPr="00394056">
        <w:rPr>
          <w:rFonts w:ascii="Georgia" w:hAnsi="Georgia"/>
          <w:sz w:val="24"/>
          <w:szCs w:val="24"/>
        </w:rPr>
        <w:t xml:space="preserve">, 572 </w:t>
      </w:r>
      <w:r w:rsidRPr="00394056">
        <w:rPr>
          <w:rFonts w:ascii="Georgia" w:hAnsi="Georgia"/>
          <w:sz w:val="24"/>
          <w:szCs w:val="24"/>
        </w:rPr>
        <w:lastRenderedPageBreak/>
        <w:t>F.2d 1053, 1057 (5th Cir. 1978) (</w:t>
      </w:r>
      <w:proofErr w:type="spellStart"/>
      <w:r w:rsidRPr="00394056">
        <w:rPr>
          <w:rFonts w:ascii="Georgia" w:hAnsi="Georgia"/>
          <w:sz w:val="24"/>
          <w:szCs w:val="24"/>
        </w:rPr>
        <w:t>en</w:t>
      </w:r>
      <w:proofErr w:type="spellEnd"/>
      <w:r w:rsidRPr="00394056">
        <w:rPr>
          <w:rFonts w:ascii="Georgia" w:hAnsi="Georgia"/>
          <w:sz w:val="24"/>
          <w:szCs w:val="24"/>
        </w:rPr>
        <w:t xml:space="preserve"> banc) (“The incarceration of those who cannot [afford to pay monetary bail], without meaningful consideration of other possible alternatives, infringes on both due process and equal protection requirements.”).</w:t>
      </w:r>
    </w:p>
    <w:p w14:paraId="2903255D" w14:textId="6BB9363F" w:rsidR="00273E0D" w:rsidRDefault="00273E0D" w:rsidP="00273E0D">
      <w:pPr>
        <w:jc w:val="center"/>
        <w:rPr>
          <w:rFonts w:ascii="Georgia" w:hAnsi="Georgia"/>
          <w:b/>
          <w:bCs/>
          <w:i/>
          <w:iCs/>
          <w:sz w:val="24"/>
          <w:szCs w:val="24"/>
        </w:rPr>
      </w:pPr>
      <w:r w:rsidRPr="00273E0D">
        <w:rPr>
          <w:rFonts w:ascii="Georgia" w:hAnsi="Georgia"/>
          <w:b/>
          <w:bCs/>
          <w:i/>
          <w:iCs/>
          <w:sz w:val="24"/>
          <w:szCs w:val="24"/>
        </w:rPr>
        <w:t xml:space="preserve">D.  Executive Order GA-13 Violates the </w:t>
      </w:r>
      <w:r w:rsidR="00F0573C">
        <w:rPr>
          <w:rFonts w:ascii="Georgia" w:hAnsi="Georgia"/>
          <w:b/>
          <w:bCs/>
          <w:i/>
          <w:iCs/>
          <w:sz w:val="24"/>
          <w:szCs w:val="24"/>
        </w:rPr>
        <w:br/>
      </w:r>
      <w:r w:rsidRPr="00273E0D">
        <w:rPr>
          <w:rFonts w:ascii="Georgia" w:hAnsi="Georgia"/>
          <w:b/>
          <w:bCs/>
          <w:i/>
          <w:iCs/>
          <w:sz w:val="24"/>
          <w:szCs w:val="24"/>
        </w:rPr>
        <w:t>Separation of Powers Established in the Texas Constitution</w:t>
      </w:r>
    </w:p>
    <w:p w14:paraId="35F25ECB" w14:textId="77777777" w:rsidR="00A53738" w:rsidRPr="00273E0D" w:rsidRDefault="00A53738" w:rsidP="00273E0D">
      <w:pPr>
        <w:jc w:val="center"/>
        <w:rPr>
          <w:rFonts w:ascii="Georgia" w:hAnsi="Georgia"/>
          <w:b/>
          <w:bCs/>
          <w:i/>
          <w:iCs/>
          <w:sz w:val="24"/>
          <w:szCs w:val="24"/>
        </w:rPr>
      </w:pPr>
    </w:p>
    <w:p w14:paraId="0A6E4C9E" w14:textId="0DCC64D9" w:rsidR="00273E0D" w:rsidRDefault="00273E0D" w:rsidP="00BB15BC">
      <w:pPr>
        <w:spacing w:line="480" w:lineRule="auto"/>
        <w:jc w:val="both"/>
        <w:rPr>
          <w:rFonts w:ascii="Georgia" w:hAnsi="Georgia"/>
          <w:sz w:val="24"/>
          <w:szCs w:val="24"/>
        </w:rPr>
      </w:pPr>
      <w:r>
        <w:rPr>
          <w:rFonts w:ascii="Georgia" w:hAnsi="Georgia"/>
          <w:sz w:val="24"/>
          <w:szCs w:val="24"/>
        </w:rPr>
        <w:tab/>
        <w:t xml:space="preserve">Article 2 of the Texas Constitution creates </w:t>
      </w:r>
      <w:r w:rsidR="003A6B61">
        <w:rPr>
          <w:rFonts w:ascii="Georgia" w:hAnsi="Georgia"/>
          <w:sz w:val="24"/>
          <w:szCs w:val="24"/>
        </w:rPr>
        <w:t xml:space="preserve">the legislative, executive, and judicial branches as </w:t>
      </w:r>
      <w:r>
        <w:rPr>
          <w:rFonts w:ascii="Georgia" w:hAnsi="Georgia"/>
          <w:sz w:val="24"/>
          <w:szCs w:val="24"/>
        </w:rPr>
        <w:t xml:space="preserve">three distinct </w:t>
      </w:r>
      <w:r w:rsidR="003A6B61">
        <w:rPr>
          <w:rFonts w:ascii="Georgia" w:hAnsi="Georgia"/>
          <w:sz w:val="24"/>
          <w:szCs w:val="24"/>
        </w:rPr>
        <w:t>entities in Texas. It also unequivocally establishes “</w:t>
      </w:r>
      <w:r w:rsidR="003A6B61" w:rsidRPr="003A6B61">
        <w:rPr>
          <w:rFonts w:ascii="Georgia" w:hAnsi="Georgia"/>
          <w:sz w:val="24"/>
          <w:szCs w:val="24"/>
        </w:rPr>
        <w:t>no person, or collection of persons, being of one of these departments, shall exercise any power properly attached to either of the others</w:t>
      </w:r>
      <w:r w:rsidR="003A6B61">
        <w:rPr>
          <w:rFonts w:ascii="Georgia" w:hAnsi="Georgia"/>
          <w:sz w:val="24"/>
          <w:szCs w:val="24"/>
        </w:rPr>
        <w:t xml:space="preserve"> . . .” </w:t>
      </w:r>
      <w:r w:rsidR="003A6B61" w:rsidRPr="003A6B61">
        <w:rPr>
          <w:rFonts w:ascii="Georgia" w:hAnsi="Georgia"/>
          <w:smallCaps/>
          <w:sz w:val="24"/>
          <w:szCs w:val="24"/>
        </w:rPr>
        <w:t>Tex. Const.</w:t>
      </w:r>
      <w:r w:rsidR="003A6B61">
        <w:rPr>
          <w:rFonts w:ascii="Georgia" w:hAnsi="Georgia"/>
          <w:sz w:val="24"/>
          <w:szCs w:val="24"/>
        </w:rPr>
        <w:t xml:space="preserve"> art. II.</w:t>
      </w:r>
    </w:p>
    <w:p w14:paraId="75458FE7" w14:textId="3F6BC7E6" w:rsidR="003A6B61" w:rsidRDefault="003A6B61" w:rsidP="00BB15BC">
      <w:pPr>
        <w:spacing w:line="480" w:lineRule="auto"/>
        <w:jc w:val="both"/>
        <w:rPr>
          <w:rFonts w:ascii="Georgia" w:hAnsi="Georgia"/>
          <w:sz w:val="24"/>
          <w:szCs w:val="24"/>
        </w:rPr>
      </w:pPr>
      <w:r>
        <w:rPr>
          <w:rFonts w:ascii="Georgia" w:hAnsi="Georgia"/>
          <w:sz w:val="24"/>
          <w:szCs w:val="24"/>
        </w:rPr>
        <w:tab/>
        <w:t xml:space="preserve">In Chapter 17 of the Code of Criminal Procedure, the Texas Legislature crafted a series of requirements </w:t>
      </w:r>
      <w:r w:rsidR="00867CDD">
        <w:rPr>
          <w:rFonts w:ascii="Georgia" w:hAnsi="Georgia"/>
          <w:sz w:val="24"/>
          <w:szCs w:val="24"/>
        </w:rPr>
        <w:t xml:space="preserve">that </w:t>
      </w:r>
      <w:r>
        <w:rPr>
          <w:rFonts w:ascii="Georgia" w:hAnsi="Georgia"/>
          <w:sz w:val="24"/>
          <w:szCs w:val="24"/>
        </w:rPr>
        <w:t xml:space="preserve">members of the Judicial Branch must respect regarding the determination and imposition of bail. The sixty-six articles in that chapter are instructions from the Legislative Branch to the Judicial Branch. The Executive Branch cannot via executive order interject itself into the scheme. And yet, through Executive Order GA-13, that is exactly what the Executive Branch </w:t>
      </w:r>
      <w:r w:rsidR="00867CDD">
        <w:rPr>
          <w:rFonts w:ascii="Georgia" w:hAnsi="Georgia"/>
          <w:sz w:val="24"/>
          <w:szCs w:val="24"/>
        </w:rPr>
        <w:t xml:space="preserve">has </w:t>
      </w:r>
      <w:r>
        <w:rPr>
          <w:rFonts w:ascii="Georgia" w:hAnsi="Georgia"/>
          <w:sz w:val="24"/>
          <w:szCs w:val="24"/>
        </w:rPr>
        <w:t>attempt</w:t>
      </w:r>
      <w:r w:rsidR="00867CDD">
        <w:rPr>
          <w:rFonts w:ascii="Georgia" w:hAnsi="Georgia"/>
          <w:sz w:val="24"/>
          <w:szCs w:val="24"/>
        </w:rPr>
        <w:t>ed</w:t>
      </w:r>
      <w:r>
        <w:rPr>
          <w:rFonts w:ascii="Georgia" w:hAnsi="Georgia"/>
          <w:sz w:val="24"/>
          <w:szCs w:val="24"/>
        </w:rPr>
        <w:t>. The Court cannot, however, give credence to this attempt. Directives given by the legislature on the judiciary continue until the judiciary finds those directives unconstitutional or until the legislature changes the directives itself. The Executive Branch has no authority over those legislatively crafted mandates.</w:t>
      </w:r>
    </w:p>
    <w:p w14:paraId="398A8643" w14:textId="234DB6A2" w:rsidR="00D51BCC" w:rsidRDefault="00D51BCC" w:rsidP="00BB15BC">
      <w:pPr>
        <w:spacing w:line="480" w:lineRule="auto"/>
        <w:jc w:val="both"/>
        <w:rPr>
          <w:rFonts w:ascii="Georgia" w:hAnsi="Georgia"/>
          <w:sz w:val="24"/>
          <w:szCs w:val="24"/>
        </w:rPr>
      </w:pPr>
      <w:r>
        <w:rPr>
          <w:rFonts w:ascii="Georgia" w:hAnsi="Georgia"/>
          <w:sz w:val="24"/>
          <w:szCs w:val="24"/>
        </w:rPr>
        <w:tab/>
        <w:t>Executive Order GA-13 seeks to find footing in the Government Code. The Order recites that Section 418.016(a) of that code permits the governor to “</w:t>
      </w:r>
      <w:r w:rsidRPr="00D51BCC">
        <w:rPr>
          <w:rFonts w:ascii="Georgia" w:hAnsi="Georgia"/>
          <w:sz w:val="24"/>
          <w:szCs w:val="24"/>
        </w:rPr>
        <w:t>suspend the provisions of any regulatory statute prescribing the procedures for conduct of state business</w:t>
      </w:r>
      <w:r>
        <w:rPr>
          <w:rFonts w:ascii="Georgia" w:hAnsi="Georgia"/>
          <w:sz w:val="24"/>
          <w:szCs w:val="24"/>
        </w:rPr>
        <w:t xml:space="preserve"> . . . </w:t>
      </w:r>
      <w:r w:rsidRPr="00D51BCC">
        <w:rPr>
          <w:rFonts w:ascii="Georgia" w:hAnsi="Georgia"/>
          <w:sz w:val="24"/>
          <w:szCs w:val="24"/>
        </w:rPr>
        <w:t>if strict compliance with the provisions would in any way prevent, hinder, or delay necessary action in coping with a disaster</w:t>
      </w:r>
      <w:r>
        <w:rPr>
          <w:rFonts w:ascii="Georgia" w:hAnsi="Georgia"/>
          <w:sz w:val="24"/>
          <w:szCs w:val="24"/>
        </w:rPr>
        <w:t>.</w:t>
      </w:r>
      <w:r w:rsidRPr="00D51BCC">
        <w:rPr>
          <w:rFonts w:ascii="Georgia" w:hAnsi="Georgia"/>
          <w:sz w:val="24"/>
          <w:szCs w:val="24"/>
        </w:rPr>
        <w:t>”</w:t>
      </w:r>
      <w:r>
        <w:rPr>
          <w:rFonts w:ascii="Georgia" w:hAnsi="Georgia"/>
          <w:sz w:val="24"/>
          <w:szCs w:val="24"/>
        </w:rPr>
        <w:t xml:space="preserve"> </w:t>
      </w:r>
      <w:r w:rsidRPr="00D51BCC">
        <w:rPr>
          <w:rFonts w:ascii="Georgia" w:hAnsi="Georgia"/>
          <w:smallCaps/>
          <w:sz w:val="24"/>
          <w:szCs w:val="24"/>
        </w:rPr>
        <w:t>Tex. Gov’t Code</w:t>
      </w:r>
      <w:r>
        <w:rPr>
          <w:rFonts w:ascii="Georgia" w:hAnsi="Georgia"/>
          <w:sz w:val="24"/>
          <w:szCs w:val="24"/>
        </w:rPr>
        <w:t xml:space="preserve"> § 418.016(a). This </w:t>
      </w:r>
      <w:r>
        <w:rPr>
          <w:rFonts w:ascii="Georgia" w:hAnsi="Georgia"/>
          <w:sz w:val="24"/>
          <w:szCs w:val="24"/>
        </w:rPr>
        <w:lastRenderedPageBreak/>
        <w:t xml:space="preserve">reliance on Section 418.016(a) is unfounded, as it incorrectly assumes all laws are equal and that the governor is the supreme official over every one of them. </w:t>
      </w:r>
    </w:p>
    <w:p w14:paraId="4CB7174D" w14:textId="256328A7" w:rsidR="003770A7" w:rsidRDefault="00D51BCC" w:rsidP="00BB15BC">
      <w:pPr>
        <w:spacing w:line="480" w:lineRule="auto"/>
        <w:jc w:val="both"/>
        <w:rPr>
          <w:rFonts w:ascii="Georgia" w:hAnsi="Georgia"/>
          <w:sz w:val="24"/>
          <w:szCs w:val="24"/>
        </w:rPr>
      </w:pPr>
      <w:r>
        <w:rPr>
          <w:rFonts w:ascii="Georgia" w:hAnsi="Georgia"/>
          <w:sz w:val="24"/>
          <w:szCs w:val="24"/>
        </w:rPr>
        <w:tab/>
        <w:t xml:space="preserve">There are, in fact, multiple sources and types of law. Constitutional law, for example, comes from the </w:t>
      </w:r>
      <w:r w:rsidR="00867CDD">
        <w:rPr>
          <w:rFonts w:ascii="Georgia" w:hAnsi="Georgia"/>
          <w:sz w:val="24"/>
          <w:szCs w:val="24"/>
        </w:rPr>
        <w:t>C</w:t>
      </w:r>
      <w:r>
        <w:rPr>
          <w:rFonts w:ascii="Georgia" w:hAnsi="Georgia"/>
          <w:sz w:val="24"/>
          <w:szCs w:val="24"/>
        </w:rPr>
        <w:t xml:space="preserve">onstitution; statutory law is handed down by the Legislative Branch; caselaw is crafted by the Judicial Branch; and regulatory law is created by the Executive Branch. Under the constitutional structure of Texas, if one branch finds a law crafted by another branch to be offensive, it can seek to change or abrogate that law (going through the procedures previously established and in place). </w:t>
      </w:r>
    </w:p>
    <w:p w14:paraId="1D0D4360" w14:textId="2603F3A9" w:rsidR="003770A7" w:rsidRDefault="00D51BCC" w:rsidP="00002A0E">
      <w:pPr>
        <w:spacing w:line="480" w:lineRule="auto"/>
        <w:ind w:firstLine="720"/>
        <w:jc w:val="both"/>
        <w:rPr>
          <w:rFonts w:ascii="Georgia" w:hAnsi="Georgia"/>
          <w:sz w:val="24"/>
          <w:szCs w:val="24"/>
        </w:rPr>
      </w:pPr>
      <w:r>
        <w:rPr>
          <w:rFonts w:ascii="Georgia" w:hAnsi="Georgia"/>
          <w:sz w:val="24"/>
          <w:szCs w:val="24"/>
        </w:rPr>
        <w:t xml:space="preserve">The </w:t>
      </w:r>
      <w:r w:rsidRPr="00F0573C">
        <w:rPr>
          <w:rFonts w:ascii="Georgia" w:hAnsi="Georgia"/>
          <w:i/>
          <w:iCs/>
          <w:sz w:val="24"/>
          <w:szCs w:val="24"/>
        </w:rPr>
        <w:t>ad hoc</w:t>
      </w:r>
      <w:r>
        <w:rPr>
          <w:rFonts w:ascii="Georgia" w:hAnsi="Georgia"/>
          <w:sz w:val="24"/>
          <w:szCs w:val="24"/>
        </w:rPr>
        <w:t xml:space="preserve"> power contemplated by Executive Order GA-13 vesting the Executive Branch with absolute and unchecked power to suspend a law of the Legislative or Judicial Branch is repugnant to the Separation of Powers established 175 years ago in the Texas Constitution.</w:t>
      </w:r>
      <w:r w:rsidR="00156A76">
        <w:rPr>
          <w:rFonts w:ascii="Georgia" w:hAnsi="Georgia"/>
          <w:sz w:val="24"/>
          <w:szCs w:val="24"/>
        </w:rPr>
        <w:t xml:space="preserve"> </w:t>
      </w:r>
      <w:r w:rsidR="00156A76">
        <w:rPr>
          <w:rFonts w:ascii="Georgia" w:hAnsi="Georgia"/>
          <w:i/>
          <w:iCs/>
          <w:sz w:val="24"/>
          <w:szCs w:val="24"/>
        </w:rPr>
        <w:t>See</w:t>
      </w:r>
      <w:r w:rsidR="00002A0E">
        <w:rPr>
          <w:rFonts w:ascii="Georgia" w:hAnsi="Georgia"/>
          <w:sz w:val="24"/>
          <w:szCs w:val="24"/>
        </w:rPr>
        <w:t xml:space="preserve"> </w:t>
      </w:r>
      <w:r w:rsidR="00002A0E" w:rsidRPr="003770A7">
        <w:rPr>
          <w:rFonts w:ascii="Georgia" w:hAnsi="Georgia"/>
          <w:smallCaps/>
          <w:sz w:val="24"/>
          <w:szCs w:val="24"/>
        </w:rPr>
        <w:t>Tex. Const.</w:t>
      </w:r>
      <w:r w:rsidR="00002A0E">
        <w:rPr>
          <w:rFonts w:ascii="Georgia" w:hAnsi="Georgia"/>
          <w:sz w:val="24"/>
          <w:szCs w:val="24"/>
        </w:rPr>
        <w:t xml:space="preserve"> arts. I, § 28, II; </w:t>
      </w:r>
      <w:r w:rsidR="00156A76" w:rsidRPr="00156A76">
        <w:rPr>
          <w:rFonts w:ascii="Georgia" w:hAnsi="Georgia"/>
          <w:i/>
          <w:iCs/>
          <w:sz w:val="24"/>
          <w:szCs w:val="24"/>
        </w:rPr>
        <w:t>State v. Williams</w:t>
      </w:r>
      <w:r w:rsidR="00156A76" w:rsidRPr="00156A76">
        <w:rPr>
          <w:rFonts w:ascii="Georgia" w:hAnsi="Georgia"/>
          <w:sz w:val="24"/>
          <w:szCs w:val="24"/>
        </w:rPr>
        <w:t>, 938 S.W.2d 456, 462 (Tex.</w:t>
      </w:r>
      <w:r w:rsidR="00156A76">
        <w:rPr>
          <w:rFonts w:ascii="Georgia" w:hAnsi="Georgia"/>
          <w:sz w:val="24"/>
          <w:szCs w:val="24"/>
        </w:rPr>
        <w:t xml:space="preserve"> </w:t>
      </w:r>
      <w:r w:rsidR="00156A76" w:rsidRPr="00156A76">
        <w:rPr>
          <w:rFonts w:ascii="Georgia" w:hAnsi="Georgia"/>
          <w:sz w:val="24"/>
          <w:szCs w:val="24"/>
        </w:rPr>
        <w:t>Crim.</w:t>
      </w:r>
      <w:r w:rsidR="00156A76">
        <w:rPr>
          <w:rFonts w:ascii="Georgia" w:hAnsi="Georgia"/>
          <w:sz w:val="24"/>
          <w:szCs w:val="24"/>
        </w:rPr>
        <w:t xml:space="preserve"> </w:t>
      </w:r>
      <w:r w:rsidR="00156A76" w:rsidRPr="00156A76">
        <w:rPr>
          <w:rFonts w:ascii="Georgia" w:hAnsi="Georgia"/>
          <w:sz w:val="24"/>
          <w:szCs w:val="24"/>
        </w:rPr>
        <w:t>App. 1997)</w:t>
      </w:r>
      <w:r w:rsidR="00156A76">
        <w:rPr>
          <w:rFonts w:ascii="Georgia" w:hAnsi="Georgia"/>
          <w:sz w:val="24"/>
          <w:szCs w:val="24"/>
        </w:rPr>
        <w:t xml:space="preserve"> (noting the constitutional separation of powers provision “</w:t>
      </w:r>
      <w:r w:rsidR="00156A76" w:rsidRPr="00156A76">
        <w:rPr>
          <w:rFonts w:ascii="Georgia" w:hAnsi="Georgia"/>
          <w:sz w:val="24"/>
          <w:szCs w:val="24"/>
        </w:rPr>
        <w:t>reflects a belief on the part of those who drafted and adopted our state constitution that one of the greatest threats to liberty is the accumulation of excessive power in a single branch of government</w:t>
      </w:r>
      <w:r w:rsidR="00156A76">
        <w:rPr>
          <w:rFonts w:ascii="Georgia" w:hAnsi="Georgia"/>
          <w:sz w:val="24"/>
          <w:szCs w:val="24"/>
        </w:rPr>
        <w:t>”).</w:t>
      </w:r>
      <w:r w:rsidR="00002A0E">
        <w:rPr>
          <w:rFonts w:ascii="Georgia" w:hAnsi="Georgia"/>
          <w:sz w:val="24"/>
          <w:szCs w:val="24"/>
        </w:rPr>
        <w:t xml:space="preserve"> </w:t>
      </w:r>
      <w:r w:rsidR="00F0573C">
        <w:rPr>
          <w:rFonts w:ascii="Georgia" w:hAnsi="Georgia"/>
          <w:sz w:val="24"/>
          <w:szCs w:val="24"/>
        </w:rPr>
        <w:t>A basic u</w:t>
      </w:r>
      <w:r>
        <w:rPr>
          <w:rFonts w:ascii="Georgia" w:hAnsi="Georgia"/>
          <w:sz w:val="24"/>
          <w:szCs w:val="24"/>
        </w:rPr>
        <w:t>nderstanding</w:t>
      </w:r>
      <w:r w:rsidR="00F0573C">
        <w:rPr>
          <w:rFonts w:ascii="Georgia" w:hAnsi="Georgia"/>
          <w:sz w:val="24"/>
          <w:szCs w:val="24"/>
        </w:rPr>
        <w:t xml:space="preserve"> of</w:t>
      </w:r>
      <w:r>
        <w:rPr>
          <w:rFonts w:ascii="Georgia" w:hAnsi="Georgia"/>
          <w:sz w:val="24"/>
          <w:szCs w:val="24"/>
        </w:rPr>
        <w:t xml:space="preserve"> the different sources of law makes Section 418.016(a) clear</w:t>
      </w:r>
      <w:r w:rsidR="00893ABD">
        <w:rPr>
          <w:rFonts w:ascii="Georgia" w:hAnsi="Georgia"/>
          <w:sz w:val="24"/>
          <w:szCs w:val="24"/>
        </w:rPr>
        <w:t xml:space="preserve">. The section permits the governor to suspend “any regulatory statute.” </w:t>
      </w:r>
      <w:r w:rsidR="00893ABD" w:rsidRPr="00893ABD">
        <w:rPr>
          <w:rFonts w:ascii="Georgia" w:hAnsi="Georgia"/>
          <w:smallCaps/>
          <w:sz w:val="24"/>
          <w:szCs w:val="24"/>
        </w:rPr>
        <w:t>Tex. Gov’t Code</w:t>
      </w:r>
      <w:r w:rsidR="00893ABD">
        <w:rPr>
          <w:rFonts w:ascii="Georgia" w:hAnsi="Georgia"/>
          <w:sz w:val="24"/>
          <w:szCs w:val="24"/>
        </w:rPr>
        <w:t xml:space="preserve"> § 418.016(a). </w:t>
      </w:r>
      <w:r w:rsidR="00F0573C">
        <w:rPr>
          <w:rFonts w:ascii="Georgia" w:hAnsi="Georgia"/>
          <w:sz w:val="24"/>
          <w:szCs w:val="24"/>
        </w:rPr>
        <w:t>This statute</w:t>
      </w:r>
      <w:r w:rsidR="00893ABD">
        <w:rPr>
          <w:rFonts w:ascii="Georgia" w:hAnsi="Georgia"/>
          <w:sz w:val="24"/>
          <w:szCs w:val="24"/>
        </w:rPr>
        <w:t xml:space="preserve"> gives</w:t>
      </w:r>
      <w:r w:rsidR="00F0573C">
        <w:rPr>
          <w:rFonts w:ascii="Georgia" w:hAnsi="Georgia"/>
          <w:sz w:val="24"/>
          <w:szCs w:val="24"/>
        </w:rPr>
        <w:t xml:space="preserve"> the governor</w:t>
      </w:r>
      <w:r w:rsidR="00893ABD">
        <w:rPr>
          <w:rFonts w:ascii="Georgia" w:hAnsi="Georgia"/>
          <w:sz w:val="24"/>
          <w:szCs w:val="24"/>
        </w:rPr>
        <w:t xml:space="preserve"> ultimate authority </w:t>
      </w:r>
      <w:r w:rsidR="00F0573C">
        <w:rPr>
          <w:rFonts w:ascii="Georgia" w:hAnsi="Georgia"/>
          <w:sz w:val="24"/>
          <w:szCs w:val="24"/>
        </w:rPr>
        <w:t>over</w:t>
      </w:r>
      <w:r w:rsidR="00893ABD">
        <w:rPr>
          <w:rFonts w:ascii="Georgia" w:hAnsi="Georgia"/>
          <w:sz w:val="24"/>
          <w:szCs w:val="24"/>
        </w:rPr>
        <w:t xml:space="preserve"> </w:t>
      </w:r>
      <w:r w:rsidR="00893ABD">
        <w:rPr>
          <w:rFonts w:ascii="Georgia" w:hAnsi="Georgia"/>
          <w:i/>
          <w:iCs/>
          <w:sz w:val="24"/>
          <w:szCs w:val="24"/>
        </w:rPr>
        <w:t>regulatory</w:t>
      </w:r>
      <w:r w:rsidR="00893ABD">
        <w:rPr>
          <w:rFonts w:ascii="Georgia" w:hAnsi="Georgia"/>
          <w:sz w:val="24"/>
          <w:szCs w:val="24"/>
        </w:rPr>
        <w:t xml:space="preserve"> statutes</w:t>
      </w:r>
      <w:r w:rsidR="00F0573C">
        <w:rPr>
          <w:rFonts w:ascii="Georgia" w:hAnsi="Georgia"/>
          <w:sz w:val="24"/>
          <w:szCs w:val="24"/>
        </w:rPr>
        <w:t xml:space="preserve"> </w:t>
      </w:r>
      <w:r w:rsidR="00893ABD">
        <w:rPr>
          <w:rFonts w:ascii="Georgia" w:hAnsi="Georgia"/>
          <w:sz w:val="24"/>
          <w:szCs w:val="24"/>
        </w:rPr>
        <w:t xml:space="preserve">as the head of the Executive Branch. It does not give </w:t>
      </w:r>
      <w:r w:rsidR="00F0573C">
        <w:rPr>
          <w:rFonts w:ascii="Georgia" w:hAnsi="Georgia"/>
          <w:sz w:val="24"/>
          <w:szCs w:val="24"/>
        </w:rPr>
        <w:t xml:space="preserve">him unilateral </w:t>
      </w:r>
      <w:r w:rsidR="00893ABD">
        <w:rPr>
          <w:rFonts w:ascii="Georgia" w:hAnsi="Georgia"/>
          <w:sz w:val="24"/>
          <w:szCs w:val="24"/>
        </w:rPr>
        <w:t xml:space="preserve">power over </w:t>
      </w:r>
      <w:r w:rsidR="00893ABD">
        <w:rPr>
          <w:rFonts w:ascii="Georgia" w:hAnsi="Georgia"/>
          <w:i/>
          <w:iCs/>
          <w:sz w:val="24"/>
          <w:szCs w:val="24"/>
        </w:rPr>
        <w:t>all</w:t>
      </w:r>
      <w:r w:rsidR="00893ABD">
        <w:rPr>
          <w:rFonts w:ascii="Georgia" w:hAnsi="Georgia"/>
          <w:sz w:val="24"/>
          <w:szCs w:val="24"/>
        </w:rPr>
        <w:t xml:space="preserve"> laws</w:t>
      </w:r>
      <w:r w:rsidR="00F0573C">
        <w:rPr>
          <w:rFonts w:ascii="Georgia" w:hAnsi="Georgia"/>
          <w:sz w:val="24"/>
          <w:szCs w:val="24"/>
        </w:rPr>
        <w:t>—</w:t>
      </w:r>
      <w:r w:rsidR="00893ABD">
        <w:rPr>
          <w:rFonts w:ascii="Georgia" w:hAnsi="Georgia"/>
          <w:sz w:val="24"/>
          <w:szCs w:val="24"/>
        </w:rPr>
        <w:t xml:space="preserve">simply those laws which his branch has implemented. </w:t>
      </w:r>
    </w:p>
    <w:p w14:paraId="173400DA" w14:textId="73000A95" w:rsidR="00893ABD" w:rsidRDefault="003770A7" w:rsidP="00BB15BC">
      <w:pPr>
        <w:spacing w:line="480" w:lineRule="auto"/>
        <w:jc w:val="both"/>
        <w:rPr>
          <w:rFonts w:ascii="Georgia" w:hAnsi="Georgia"/>
          <w:sz w:val="24"/>
          <w:szCs w:val="24"/>
        </w:rPr>
      </w:pPr>
      <w:r>
        <w:rPr>
          <w:rFonts w:ascii="Georgia" w:hAnsi="Georgia"/>
          <w:sz w:val="24"/>
          <w:szCs w:val="24"/>
        </w:rPr>
        <w:tab/>
      </w:r>
      <w:r w:rsidR="00893ABD">
        <w:rPr>
          <w:rFonts w:ascii="Georgia" w:hAnsi="Georgia"/>
          <w:sz w:val="24"/>
          <w:szCs w:val="24"/>
        </w:rPr>
        <w:t xml:space="preserve">The problem, then, becomes clear: </w:t>
      </w:r>
      <w:r w:rsidR="00F0573C">
        <w:rPr>
          <w:rFonts w:ascii="Georgia" w:hAnsi="Georgia"/>
          <w:sz w:val="24"/>
          <w:szCs w:val="24"/>
        </w:rPr>
        <w:t>T</w:t>
      </w:r>
      <w:r w:rsidR="00893ABD">
        <w:rPr>
          <w:rFonts w:ascii="Georgia" w:hAnsi="Georgia"/>
          <w:sz w:val="24"/>
          <w:szCs w:val="24"/>
        </w:rPr>
        <w:t xml:space="preserve">he </w:t>
      </w:r>
      <w:r w:rsidR="00867CDD">
        <w:rPr>
          <w:rFonts w:ascii="Georgia" w:hAnsi="Georgia"/>
          <w:sz w:val="24"/>
          <w:szCs w:val="24"/>
        </w:rPr>
        <w:t>O</w:t>
      </w:r>
      <w:r w:rsidR="00893ABD">
        <w:rPr>
          <w:rFonts w:ascii="Georgia" w:hAnsi="Georgia"/>
          <w:sz w:val="24"/>
          <w:szCs w:val="24"/>
        </w:rPr>
        <w:t>rder attempts to suspend non-regulatory laws, i.e. articles of the Code of Criminal Procedure enacted by the Texas Legislature</w:t>
      </w:r>
      <w:r w:rsidR="00867CDD">
        <w:rPr>
          <w:rFonts w:ascii="Georgia" w:hAnsi="Georgia"/>
          <w:sz w:val="24"/>
          <w:szCs w:val="24"/>
        </w:rPr>
        <w:t>.</w:t>
      </w:r>
      <w:r w:rsidR="00156A76">
        <w:rPr>
          <w:rFonts w:ascii="Georgia" w:hAnsi="Georgia"/>
          <w:sz w:val="24"/>
          <w:szCs w:val="24"/>
        </w:rPr>
        <w:t xml:space="preserve"> </w:t>
      </w:r>
      <w:r>
        <w:rPr>
          <w:rFonts w:ascii="Georgia" w:hAnsi="Georgia"/>
          <w:sz w:val="24"/>
          <w:szCs w:val="24"/>
        </w:rPr>
        <w:t xml:space="preserve">The Executive Branch has tried to usurp the Legislative Branch’s authority. </w:t>
      </w:r>
      <w:r w:rsidR="00156A76">
        <w:rPr>
          <w:rFonts w:ascii="Georgia" w:hAnsi="Georgia"/>
          <w:sz w:val="24"/>
          <w:szCs w:val="24"/>
        </w:rPr>
        <w:t>This action is barred by the Separation of Powers Clause of the Texas Constitution.</w:t>
      </w:r>
    </w:p>
    <w:p w14:paraId="162B2D96" w14:textId="25F28D1D" w:rsidR="00156A76" w:rsidRPr="003770A7" w:rsidRDefault="00156A76" w:rsidP="00BB15BC">
      <w:pPr>
        <w:spacing w:line="480" w:lineRule="auto"/>
        <w:jc w:val="both"/>
        <w:rPr>
          <w:rFonts w:ascii="Georgia" w:hAnsi="Georgia"/>
          <w:sz w:val="24"/>
          <w:szCs w:val="24"/>
        </w:rPr>
      </w:pPr>
      <w:r>
        <w:rPr>
          <w:rFonts w:ascii="Georgia" w:hAnsi="Georgia"/>
          <w:sz w:val="24"/>
          <w:szCs w:val="24"/>
        </w:rPr>
        <w:lastRenderedPageBreak/>
        <w:tab/>
      </w:r>
      <w:r w:rsidRPr="003770A7">
        <w:rPr>
          <w:rFonts w:ascii="Georgia" w:hAnsi="Georgia"/>
          <w:sz w:val="24"/>
          <w:szCs w:val="24"/>
        </w:rPr>
        <w:t xml:space="preserve">The Order </w:t>
      </w:r>
      <w:r w:rsidR="00002A0E" w:rsidRPr="003770A7">
        <w:rPr>
          <w:rFonts w:ascii="Georgia" w:hAnsi="Georgia"/>
          <w:sz w:val="24"/>
          <w:szCs w:val="24"/>
        </w:rPr>
        <w:t>interferes</w:t>
      </w:r>
      <w:r w:rsidRPr="003770A7">
        <w:rPr>
          <w:rFonts w:ascii="Georgia" w:hAnsi="Georgia"/>
          <w:sz w:val="24"/>
          <w:szCs w:val="24"/>
        </w:rPr>
        <w:t xml:space="preserve"> with not only the Legislat</w:t>
      </w:r>
      <w:r w:rsidR="003770A7" w:rsidRPr="003770A7">
        <w:rPr>
          <w:rFonts w:ascii="Georgia" w:hAnsi="Georgia"/>
          <w:sz w:val="24"/>
          <w:szCs w:val="24"/>
        </w:rPr>
        <w:t xml:space="preserve">ive Branch but also the Judicial Branch. Discretion for release on bond is invested </w:t>
      </w:r>
      <w:r w:rsidR="00002A0E">
        <w:rPr>
          <w:rFonts w:ascii="Georgia" w:hAnsi="Georgia"/>
          <w:sz w:val="24"/>
          <w:szCs w:val="24"/>
        </w:rPr>
        <w:t xml:space="preserve">solely </w:t>
      </w:r>
      <w:r w:rsidR="003770A7" w:rsidRPr="003770A7">
        <w:rPr>
          <w:rFonts w:ascii="Georgia" w:hAnsi="Georgia"/>
          <w:sz w:val="24"/>
          <w:szCs w:val="24"/>
        </w:rPr>
        <w:t xml:space="preserve">in the Judicial Branch. </w:t>
      </w:r>
      <w:r w:rsidR="003770A7" w:rsidRPr="003770A7">
        <w:rPr>
          <w:rFonts w:ascii="Georgia" w:hAnsi="Georgia"/>
          <w:i/>
          <w:iCs/>
          <w:sz w:val="24"/>
          <w:szCs w:val="24"/>
        </w:rPr>
        <w:t xml:space="preserve">See </w:t>
      </w:r>
      <w:r w:rsidR="003770A7" w:rsidRPr="003770A7">
        <w:rPr>
          <w:rFonts w:ascii="Georgia" w:hAnsi="Georgia"/>
          <w:smallCaps/>
          <w:szCs w:val="28"/>
        </w:rPr>
        <w:t xml:space="preserve">Tex. Code Crim. Proc. Ann. </w:t>
      </w:r>
      <w:r w:rsidR="003770A7" w:rsidRPr="003770A7">
        <w:rPr>
          <w:rFonts w:ascii="Georgia" w:hAnsi="Georgia"/>
          <w:szCs w:val="28"/>
        </w:rPr>
        <w:t>art.</w:t>
      </w:r>
      <w:r w:rsidR="003770A7" w:rsidRPr="003770A7">
        <w:rPr>
          <w:rFonts w:ascii="Georgia" w:hAnsi="Georgia"/>
          <w:sz w:val="24"/>
          <w:szCs w:val="24"/>
        </w:rPr>
        <w:t xml:space="preserve"> 17.03 (“a magistrate may, in the magistrate’s discretion, release the defendant on personal bond without sureties or other security.”). </w:t>
      </w:r>
      <w:r w:rsidR="003770A7">
        <w:rPr>
          <w:rFonts w:ascii="Georgia" w:hAnsi="Georgia"/>
          <w:sz w:val="24"/>
          <w:szCs w:val="24"/>
        </w:rPr>
        <w:t xml:space="preserve"> The Executive Branch cannot attempt to claim power over a decision not within its purview. Executive Order GA-13 steps in front of the Judicial Branch</w:t>
      </w:r>
      <w:r w:rsidR="00002A0E">
        <w:rPr>
          <w:rFonts w:ascii="Georgia" w:hAnsi="Georgia"/>
          <w:sz w:val="24"/>
          <w:szCs w:val="24"/>
        </w:rPr>
        <w:t xml:space="preserve">, imposing </w:t>
      </w:r>
      <w:r w:rsidR="003770A7">
        <w:rPr>
          <w:rFonts w:ascii="Georgia" w:hAnsi="Georgia"/>
          <w:sz w:val="24"/>
          <w:szCs w:val="24"/>
        </w:rPr>
        <w:t>blanket bond determinations</w:t>
      </w:r>
      <w:r w:rsidR="00002A0E">
        <w:rPr>
          <w:rFonts w:ascii="Georgia" w:hAnsi="Georgia"/>
          <w:sz w:val="24"/>
          <w:szCs w:val="24"/>
        </w:rPr>
        <w:t xml:space="preserve"> while simultaneously ordering the courts to ignore their legislatively imposed duty to make individual bond determinations</w:t>
      </w:r>
      <w:r w:rsidR="003770A7">
        <w:rPr>
          <w:rFonts w:ascii="Georgia" w:hAnsi="Georgia"/>
          <w:sz w:val="24"/>
          <w:szCs w:val="24"/>
        </w:rPr>
        <w:t>. This action again violates the Separation of Powers Clause.</w:t>
      </w:r>
    </w:p>
    <w:p w14:paraId="12BEF757" w14:textId="4DE9BF0D" w:rsidR="00002A0E" w:rsidRDefault="00002A0E" w:rsidP="00002A0E">
      <w:pPr>
        <w:jc w:val="center"/>
        <w:rPr>
          <w:rFonts w:ascii="Georgia" w:hAnsi="Georgia"/>
          <w:sz w:val="24"/>
          <w:szCs w:val="24"/>
          <w:highlight w:val="cyan"/>
        </w:rPr>
      </w:pPr>
      <w:r>
        <w:rPr>
          <w:rFonts w:ascii="Georgia" w:hAnsi="Georgia"/>
          <w:b/>
          <w:bCs/>
          <w:i/>
          <w:iCs/>
          <w:sz w:val="24"/>
          <w:szCs w:val="24"/>
        </w:rPr>
        <w:t>E</w:t>
      </w:r>
      <w:r w:rsidRPr="00273E0D">
        <w:rPr>
          <w:rFonts w:ascii="Georgia" w:hAnsi="Georgia"/>
          <w:b/>
          <w:bCs/>
          <w:i/>
          <w:iCs/>
          <w:sz w:val="24"/>
          <w:szCs w:val="24"/>
        </w:rPr>
        <w:t xml:space="preserve">.  Executive Order GA-13 </w:t>
      </w:r>
      <w:r>
        <w:rPr>
          <w:rFonts w:ascii="Georgia" w:hAnsi="Georgia"/>
          <w:b/>
          <w:bCs/>
          <w:i/>
          <w:iCs/>
          <w:sz w:val="24"/>
          <w:szCs w:val="24"/>
        </w:rPr>
        <w:t>Unconstitutionally Usurps the Legislature’s Suspension of Law Power</w:t>
      </w:r>
    </w:p>
    <w:p w14:paraId="44AE1930" w14:textId="660911AA" w:rsidR="00002A0E" w:rsidRDefault="00002A0E" w:rsidP="00867CDD">
      <w:pPr>
        <w:jc w:val="both"/>
        <w:rPr>
          <w:rFonts w:ascii="Georgia" w:hAnsi="Georgia"/>
          <w:sz w:val="24"/>
          <w:szCs w:val="24"/>
          <w:highlight w:val="cyan"/>
        </w:rPr>
      </w:pPr>
    </w:p>
    <w:p w14:paraId="07B13FE3" w14:textId="23A5D0A8" w:rsidR="00F3080B" w:rsidRDefault="00F3080B" w:rsidP="00F3080B">
      <w:pPr>
        <w:spacing w:line="480" w:lineRule="auto"/>
        <w:ind w:firstLine="720"/>
        <w:jc w:val="both"/>
        <w:rPr>
          <w:rFonts w:ascii="Georgia" w:hAnsi="Georgia"/>
          <w:sz w:val="24"/>
          <w:szCs w:val="24"/>
        </w:rPr>
      </w:pPr>
      <w:r>
        <w:rPr>
          <w:rFonts w:ascii="Georgia" w:hAnsi="Georgia"/>
          <w:sz w:val="24"/>
          <w:szCs w:val="24"/>
        </w:rPr>
        <w:t xml:space="preserve">Only </w:t>
      </w:r>
      <w:r w:rsidR="00002A0E">
        <w:rPr>
          <w:rFonts w:ascii="Georgia" w:hAnsi="Georgia"/>
          <w:sz w:val="24"/>
          <w:szCs w:val="24"/>
        </w:rPr>
        <w:t>the Legislative Branch</w:t>
      </w:r>
      <w:r>
        <w:rPr>
          <w:rFonts w:ascii="Georgia" w:hAnsi="Georgia"/>
          <w:sz w:val="24"/>
          <w:szCs w:val="24"/>
        </w:rPr>
        <w:t xml:space="preserve"> can suspend laws</w:t>
      </w:r>
      <w:r w:rsidR="00002A0E">
        <w:rPr>
          <w:rFonts w:ascii="Georgia" w:hAnsi="Georgia"/>
          <w:sz w:val="24"/>
          <w:szCs w:val="24"/>
        </w:rPr>
        <w:t xml:space="preserve">. </w:t>
      </w:r>
      <w:r w:rsidR="00002A0E" w:rsidRPr="003770A7">
        <w:rPr>
          <w:rFonts w:ascii="Georgia" w:hAnsi="Georgia"/>
          <w:smallCaps/>
          <w:sz w:val="24"/>
          <w:szCs w:val="24"/>
        </w:rPr>
        <w:t>Tex. Const.</w:t>
      </w:r>
      <w:r w:rsidR="00002A0E">
        <w:rPr>
          <w:rFonts w:ascii="Georgia" w:hAnsi="Georgia"/>
          <w:sz w:val="24"/>
          <w:szCs w:val="24"/>
        </w:rPr>
        <w:t xml:space="preserve"> art. I, § 28. (“N</w:t>
      </w:r>
      <w:r w:rsidR="00002A0E" w:rsidRPr="003770A7">
        <w:rPr>
          <w:rFonts w:ascii="Georgia" w:hAnsi="Georgia"/>
          <w:sz w:val="24"/>
          <w:szCs w:val="24"/>
        </w:rPr>
        <w:t>o power of suspending laws in this State shall be exercised except by the Legislature</w:t>
      </w:r>
      <w:r w:rsidR="00002A0E" w:rsidRPr="00F3080B">
        <w:rPr>
          <w:rFonts w:ascii="Georgia" w:hAnsi="Georgia"/>
          <w:sz w:val="24"/>
          <w:szCs w:val="24"/>
        </w:rPr>
        <w:t>.”).</w:t>
      </w:r>
      <w:r w:rsidRPr="00F3080B">
        <w:rPr>
          <w:rFonts w:ascii="Georgia" w:hAnsi="Georgia"/>
          <w:sz w:val="24"/>
          <w:szCs w:val="24"/>
        </w:rPr>
        <w:t xml:space="preserve"> The State Constitutions of 1845, 1861, 1866, and 1869 </w:t>
      </w:r>
      <w:proofErr w:type="gramStart"/>
      <w:r w:rsidRPr="00F3080B">
        <w:rPr>
          <w:rFonts w:ascii="Georgia" w:hAnsi="Georgia"/>
          <w:sz w:val="24"/>
          <w:szCs w:val="24"/>
        </w:rPr>
        <w:t>actually permitted</w:t>
      </w:r>
      <w:proofErr w:type="gramEnd"/>
      <w:r w:rsidRPr="00F3080B">
        <w:rPr>
          <w:rFonts w:ascii="Georgia" w:hAnsi="Georgia"/>
          <w:sz w:val="24"/>
          <w:szCs w:val="24"/>
        </w:rPr>
        <w:t xml:space="preserve"> delegation of suspension authority. </w:t>
      </w:r>
      <w:r w:rsidRPr="00F3080B">
        <w:rPr>
          <w:rFonts w:ascii="Georgia" w:hAnsi="Georgia"/>
          <w:i/>
          <w:iCs/>
          <w:sz w:val="24"/>
          <w:szCs w:val="24"/>
        </w:rPr>
        <w:t>McDonald v. Denton</w:t>
      </w:r>
      <w:r w:rsidRPr="00F3080B">
        <w:rPr>
          <w:rFonts w:ascii="Georgia" w:hAnsi="Georgia"/>
          <w:sz w:val="24"/>
          <w:szCs w:val="24"/>
        </w:rPr>
        <w:t>, 63 Tex. Civ. App. 421, 426 (1910). The 1867 amendment, however repealed that authority. To this day, only the Legislature itself has the power to suspend laws.</w:t>
      </w:r>
    </w:p>
    <w:p w14:paraId="30B9D13E" w14:textId="35EC95D9" w:rsidR="00F3080B" w:rsidRDefault="00F3080B" w:rsidP="00F3080B">
      <w:pPr>
        <w:spacing w:line="480" w:lineRule="auto"/>
        <w:ind w:firstLine="720"/>
        <w:jc w:val="both"/>
        <w:rPr>
          <w:rFonts w:ascii="Georgia" w:hAnsi="Georgia"/>
          <w:sz w:val="24"/>
          <w:szCs w:val="24"/>
        </w:rPr>
      </w:pPr>
      <w:r>
        <w:rPr>
          <w:rFonts w:ascii="Georgia" w:hAnsi="Georgia"/>
          <w:sz w:val="24"/>
          <w:szCs w:val="24"/>
        </w:rPr>
        <w:t xml:space="preserve">Executive Order GA-13 suspends </w:t>
      </w:r>
      <w:r w:rsidRPr="00F3080B">
        <w:rPr>
          <w:rFonts w:ascii="Georgia" w:hAnsi="Georgia"/>
          <w:sz w:val="24"/>
          <w:szCs w:val="24"/>
        </w:rPr>
        <w:t xml:space="preserve">Articles 17.03, 17.151, 15.21 and 42.042 of the Code of Criminal Procedure “and all other relevant statutes and rules.” </w:t>
      </w:r>
      <w:r>
        <w:rPr>
          <w:rFonts w:ascii="Georgia" w:hAnsi="Georgia"/>
          <w:sz w:val="24"/>
          <w:szCs w:val="24"/>
        </w:rPr>
        <w:t xml:space="preserve">As discussed above, these provisions are not regulatory statutes but are rules of criminal procedure </w:t>
      </w:r>
      <w:r w:rsidRPr="00F3080B">
        <w:rPr>
          <w:rFonts w:ascii="Georgia" w:hAnsi="Georgia"/>
          <w:sz w:val="24"/>
          <w:szCs w:val="24"/>
        </w:rPr>
        <w:t>intended to effectuate the constitutional rights to bail and release by way of applications for writs of habeas corpus.</w:t>
      </w:r>
      <w:r>
        <w:rPr>
          <w:rFonts w:ascii="Georgia" w:hAnsi="Georgia"/>
          <w:sz w:val="24"/>
          <w:szCs w:val="24"/>
        </w:rPr>
        <w:t xml:space="preserve"> Only the Legislature can suspend its own laws.</w:t>
      </w:r>
    </w:p>
    <w:p w14:paraId="6DA7BD85" w14:textId="59E813C6" w:rsidR="00F3080B" w:rsidRDefault="00F3080B" w:rsidP="00F3080B">
      <w:pPr>
        <w:spacing w:line="480" w:lineRule="auto"/>
        <w:ind w:firstLine="720"/>
        <w:jc w:val="both"/>
        <w:rPr>
          <w:rFonts w:ascii="Georgia" w:hAnsi="Georgia"/>
          <w:sz w:val="24"/>
          <w:szCs w:val="24"/>
        </w:rPr>
      </w:pPr>
      <w:r w:rsidRPr="00F3080B">
        <w:rPr>
          <w:rFonts w:ascii="Georgia" w:hAnsi="Georgia"/>
          <w:sz w:val="24"/>
          <w:szCs w:val="24"/>
        </w:rPr>
        <w:t xml:space="preserve">Insofar as Executive Order </w:t>
      </w:r>
      <w:r>
        <w:rPr>
          <w:rFonts w:ascii="Georgia" w:hAnsi="Georgia"/>
          <w:sz w:val="24"/>
          <w:szCs w:val="24"/>
        </w:rPr>
        <w:t xml:space="preserve">GA-13 </w:t>
      </w:r>
      <w:r w:rsidRPr="00F3080B">
        <w:rPr>
          <w:rFonts w:ascii="Georgia" w:hAnsi="Georgia"/>
          <w:sz w:val="24"/>
          <w:szCs w:val="24"/>
        </w:rPr>
        <w:t xml:space="preserve">relies on Section 418.016 of the Government Code as a delegation of this authority by the Legislature, such reliance would be </w:t>
      </w:r>
      <w:r w:rsidRPr="00F3080B">
        <w:rPr>
          <w:rFonts w:ascii="Georgia" w:hAnsi="Georgia"/>
          <w:sz w:val="24"/>
          <w:szCs w:val="24"/>
        </w:rPr>
        <w:lastRenderedPageBreak/>
        <w:t xml:space="preserve">misplaced. The Legislature cannot constitutionally delegate its suspension power.  </w:t>
      </w:r>
      <w:r w:rsidRPr="00F3080B">
        <w:rPr>
          <w:rFonts w:ascii="Georgia" w:hAnsi="Georgia"/>
          <w:i/>
          <w:sz w:val="24"/>
          <w:szCs w:val="24"/>
        </w:rPr>
        <w:t>Brown Cracker &amp; Candy Co. v. Dallas</w:t>
      </w:r>
      <w:r w:rsidRPr="00F3080B">
        <w:rPr>
          <w:rFonts w:ascii="Georgia" w:hAnsi="Georgia"/>
          <w:sz w:val="24"/>
          <w:szCs w:val="24"/>
        </w:rPr>
        <w:t xml:space="preserve">, 104 Tex. 290, 295, 137 S.W. 342, 343 (1911); </w:t>
      </w:r>
      <w:r w:rsidRPr="00F3080B">
        <w:rPr>
          <w:rFonts w:ascii="Georgia" w:hAnsi="Georgia"/>
          <w:i/>
          <w:sz w:val="24"/>
          <w:szCs w:val="24"/>
        </w:rPr>
        <w:t>McDonald</w:t>
      </w:r>
      <w:r w:rsidRPr="00F3080B">
        <w:rPr>
          <w:rFonts w:ascii="Georgia" w:hAnsi="Georgia"/>
          <w:sz w:val="24"/>
          <w:szCs w:val="24"/>
        </w:rPr>
        <w:t>, 63 Tex.</w:t>
      </w:r>
      <w:r w:rsidR="0046197B">
        <w:rPr>
          <w:rFonts w:ascii="Georgia" w:hAnsi="Georgia"/>
          <w:sz w:val="24"/>
          <w:szCs w:val="24"/>
        </w:rPr>
        <w:t xml:space="preserve"> Civ. </w:t>
      </w:r>
      <w:r w:rsidRPr="00F3080B">
        <w:rPr>
          <w:rFonts w:ascii="Georgia" w:hAnsi="Georgia"/>
          <w:sz w:val="24"/>
          <w:szCs w:val="24"/>
        </w:rPr>
        <w:t xml:space="preserve">App. </w:t>
      </w:r>
      <w:r w:rsidR="0046197B">
        <w:rPr>
          <w:rFonts w:ascii="Georgia" w:hAnsi="Georgia"/>
          <w:sz w:val="24"/>
          <w:szCs w:val="24"/>
        </w:rPr>
        <w:t xml:space="preserve">at 426 </w:t>
      </w:r>
      <w:r w:rsidRPr="00F3080B">
        <w:rPr>
          <w:rFonts w:ascii="Georgia" w:hAnsi="Georgia"/>
          <w:sz w:val="24"/>
          <w:szCs w:val="24"/>
        </w:rPr>
        <w:t xml:space="preserve">(1910); </w:t>
      </w:r>
      <w:r w:rsidRPr="00F3080B">
        <w:rPr>
          <w:rFonts w:ascii="Georgia" w:hAnsi="Georgia"/>
          <w:i/>
          <w:sz w:val="24"/>
          <w:szCs w:val="24"/>
        </w:rPr>
        <w:t>Burton v. Dupree</w:t>
      </w:r>
      <w:r w:rsidRPr="00F3080B">
        <w:rPr>
          <w:rFonts w:ascii="Georgia" w:hAnsi="Georgia"/>
          <w:sz w:val="24"/>
          <w:szCs w:val="24"/>
        </w:rPr>
        <w:t>, 19 Tex.</w:t>
      </w:r>
      <w:r w:rsidR="0046197B">
        <w:rPr>
          <w:rFonts w:ascii="Georgia" w:hAnsi="Georgia"/>
          <w:sz w:val="24"/>
          <w:szCs w:val="24"/>
        </w:rPr>
        <w:t xml:space="preserve"> </w:t>
      </w:r>
      <w:r w:rsidRPr="00F3080B">
        <w:rPr>
          <w:rFonts w:ascii="Georgia" w:hAnsi="Georgia"/>
          <w:sz w:val="24"/>
          <w:szCs w:val="24"/>
        </w:rPr>
        <w:t>Civ.</w:t>
      </w:r>
      <w:r w:rsidR="0046197B">
        <w:rPr>
          <w:rFonts w:ascii="Georgia" w:hAnsi="Georgia"/>
          <w:sz w:val="24"/>
          <w:szCs w:val="24"/>
        </w:rPr>
        <w:t xml:space="preserve"> </w:t>
      </w:r>
      <w:r w:rsidRPr="00F3080B">
        <w:rPr>
          <w:rFonts w:ascii="Georgia" w:hAnsi="Georgia"/>
          <w:sz w:val="24"/>
          <w:szCs w:val="24"/>
        </w:rPr>
        <w:t xml:space="preserve">App. </w:t>
      </w:r>
      <w:r w:rsidR="0046197B">
        <w:rPr>
          <w:rFonts w:ascii="Georgia" w:hAnsi="Georgia"/>
          <w:sz w:val="24"/>
          <w:szCs w:val="24"/>
        </w:rPr>
        <w:t>2</w:t>
      </w:r>
      <w:r w:rsidRPr="00F3080B">
        <w:rPr>
          <w:rFonts w:ascii="Georgia" w:hAnsi="Georgia"/>
          <w:sz w:val="24"/>
          <w:szCs w:val="24"/>
        </w:rPr>
        <w:t xml:space="preserve">75 (1898). </w:t>
      </w:r>
      <w:r w:rsidR="00AA064F">
        <w:rPr>
          <w:rFonts w:ascii="Georgia" w:hAnsi="Georgia"/>
          <w:sz w:val="24"/>
          <w:szCs w:val="24"/>
        </w:rPr>
        <w:t xml:space="preserve">To the extent the Legislature intended to delegate its suspension authority in Section 418.016, that attempt is also unconstitutional, as delegation of suspension power is strictly prohibited. </w:t>
      </w:r>
      <w:r w:rsidR="00AA064F">
        <w:rPr>
          <w:rFonts w:ascii="Georgia" w:hAnsi="Georgia"/>
          <w:i/>
          <w:iCs/>
          <w:sz w:val="24"/>
          <w:szCs w:val="24"/>
        </w:rPr>
        <w:t xml:space="preserve">See </w:t>
      </w:r>
      <w:r w:rsidR="00AA064F" w:rsidRPr="003770A7">
        <w:rPr>
          <w:rFonts w:ascii="Georgia" w:hAnsi="Georgia"/>
          <w:smallCaps/>
          <w:sz w:val="24"/>
          <w:szCs w:val="24"/>
        </w:rPr>
        <w:t>Tex. Const.</w:t>
      </w:r>
      <w:r w:rsidR="00AA064F">
        <w:rPr>
          <w:rFonts w:ascii="Georgia" w:hAnsi="Georgia"/>
          <w:sz w:val="24"/>
          <w:szCs w:val="24"/>
        </w:rPr>
        <w:t xml:space="preserve"> art. I, § 28. </w:t>
      </w:r>
      <w:r w:rsidRPr="00F3080B">
        <w:rPr>
          <w:rFonts w:ascii="Georgia" w:hAnsi="Georgia"/>
          <w:sz w:val="24"/>
          <w:szCs w:val="24"/>
        </w:rPr>
        <w:t xml:space="preserve">Because the power to suspend laws resides exclusively with the Legislature and cannot be delegated, Executive Order </w:t>
      </w:r>
      <w:r>
        <w:rPr>
          <w:rFonts w:ascii="Georgia" w:hAnsi="Georgia"/>
          <w:sz w:val="24"/>
          <w:szCs w:val="24"/>
        </w:rPr>
        <w:t xml:space="preserve">GA-13 </w:t>
      </w:r>
      <w:r w:rsidRPr="00F3080B">
        <w:rPr>
          <w:rFonts w:ascii="Georgia" w:hAnsi="Georgia"/>
          <w:sz w:val="24"/>
          <w:szCs w:val="24"/>
        </w:rPr>
        <w:t xml:space="preserve">violates Article I, </w:t>
      </w:r>
      <w:r>
        <w:rPr>
          <w:rFonts w:ascii="Georgia" w:hAnsi="Georgia"/>
          <w:sz w:val="24"/>
          <w:szCs w:val="24"/>
        </w:rPr>
        <w:t xml:space="preserve">Section </w:t>
      </w:r>
      <w:r w:rsidRPr="00F3080B">
        <w:rPr>
          <w:rFonts w:ascii="Georgia" w:hAnsi="Georgia"/>
          <w:sz w:val="24"/>
          <w:szCs w:val="24"/>
        </w:rPr>
        <w:t>28 of the Texas Constitution, and consequently is null and void.</w:t>
      </w:r>
    </w:p>
    <w:p w14:paraId="770AE724" w14:textId="74ED5C4F" w:rsidR="00446777" w:rsidRDefault="00446777" w:rsidP="00446777">
      <w:pPr>
        <w:jc w:val="center"/>
        <w:rPr>
          <w:rFonts w:ascii="Georgia" w:hAnsi="Georgia"/>
          <w:b/>
          <w:bCs/>
          <w:i/>
          <w:iCs/>
          <w:sz w:val="24"/>
          <w:szCs w:val="24"/>
        </w:rPr>
      </w:pPr>
      <w:r w:rsidRPr="00446777">
        <w:rPr>
          <w:rFonts w:ascii="Georgia" w:hAnsi="Georgia"/>
          <w:b/>
          <w:bCs/>
          <w:i/>
          <w:iCs/>
          <w:sz w:val="24"/>
          <w:szCs w:val="24"/>
        </w:rPr>
        <w:t>F. Executive Order GA-13 is Unconstitutionally Vague</w:t>
      </w:r>
    </w:p>
    <w:p w14:paraId="50FB2CCC" w14:textId="77777777" w:rsidR="00446777" w:rsidRPr="00446777" w:rsidRDefault="00446777" w:rsidP="00446777">
      <w:pPr>
        <w:jc w:val="center"/>
        <w:rPr>
          <w:rFonts w:ascii="Georgia" w:hAnsi="Georgia"/>
          <w:b/>
          <w:bCs/>
          <w:i/>
          <w:iCs/>
          <w:sz w:val="24"/>
          <w:szCs w:val="24"/>
        </w:rPr>
      </w:pPr>
    </w:p>
    <w:p w14:paraId="1392B991" w14:textId="62C784ED" w:rsidR="00446777" w:rsidRPr="00446777" w:rsidRDefault="00446777" w:rsidP="00446777">
      <w:pPr>
        <w:spacing w:line="480" w:lineRule="auto"/>
        <w:ind w:firstLine="720"/>
        <w:jc w:val="both"/>
        <w:rPr>
          <w:rFonts w:ascii="Georgia" w:hAnsi="Georgia"/>
          <w:sz w:val="24"/>
          <w:szCs w:val="24"/>
        </w:rPr>
      </w:pPr>
      <w:r>
        <w:rPr>
          <w:rFonts w:ascii="Georgia" w:hAnsi="Georgia"/>
          <w:sz w:val="24"/>
          <w:szCs w:val="24"/>
        </w:rPr>
        <w:t xml:space="preserve">Executive Order </w:t>
      </w:r>
      <w:r w:rsidRPr="00446777">
        <w:rPr>
          <w:rFonts w:ascii="Georgia" w:hAnsi="Georgia"/>
          <w:sz w:val="24"/>
          <w:szCs w:val="24"/>
        </w:rPr>
        <w:t xml:space="preserve">GA-13 seeks to refuse personal bonds to anyone previously convicted of, or who stands charged with, “a crime that involves physical violence or the threat of physical violence.” However, nowhere in </w:t>
      </w:r>
      <w:r>
        <w:rPr>
          <w:rFonts w:ascii="Georgia" w:hAnsi="Georgia"/>
          <w:sz w:val="24"/>
          <w:szCs w:val="24"/>
        </w:rPr>
        <w:t xml:space="preserve">the Order </w:t>
      </w:r>
      <w:r w:rsidRPr="00446777">
        <w:rPr>
          <w:rFonts w:ascii="Georgia" w:hAnsi="Georgia"/>
          <w:sz w:val="24"/>
          <w:szCs w:val="24"/>
        </w:rPr>
        <w:t xml:space="preserve">or any other Texas criminal statute is such a crime </w:t>
      </w:r>
      <w:r>
        <w:rPr>
          <w:rFonts w:ascii="Georgia" w:hAnsi="Georgia"/>
          <w:sz w:val="24"/>
          <w:szCs w:val="24"/>
        </w:rPr>
        <w:t xml:space="preserve">“of physical violence” </w:t>
      </w:r>
      <w:r w:rsidRPr="00446777">
        <w:rPr>
          <w:rFonts w:ascii="Georgia" w:hAnsi="Georgia"/>
          <w:sz w:val="24"/>
          <w:szCs w:val="24"/>
        </w:rPr>
        <w:t xml:space="preserve">defined. Pursuant to the Due Process Clause and the Fifth Amendment to the United States Constitution and Article I, </w:t>
      </w:r>
      <w:r>
        <w:rPr>
          <w:rFonts w:ascii="Georgia" w:hAnsi="Georgia"/>
          <w:sz w:val="24"/>
          <w:szCs w:val="24"/>
        </w:rPr>
        <w:t xml:space="preserve">Section </w:t>
      </w:r>
      <w:r w:rsidRPr="00446777">
        <w:rPr>
          <w:rFonts w:ascii="Georgia" w:hAnsi="Georgia"/>
          <w:sz w:val="24"/>
          <w:szCs w:val="24"/>
        </w:rPr>
        <w:t>10 of the Constitution of the State of Texas, any criminal statute or law “gives rise to the danger of arbitrary and discriminatory application" is void for vagueness.</w:t>
      </w:r>
    </w:p>
    <w:p w14:paraId="7EE5AFBC" w14:textId="2F6D5DFE" w:rsidR="00446777" w:rsidRPr="00446777" w:rsidRDefault="00446777" w:rsidP="00446777">
      <w:pPr>
        <w:ind w:left="720" w:right="720"/>
        <w:jc w:val="both"/>
        <w:rPr>
          <w:rFonts w:ascii="Georgia" w:eastAsia="Times New Roman" w:hAnsi="Georgia" w:cs="Times New Roman"/>
          <w:sz w:val="24"/>
          <w:szCs w:val="24"/>
        </w:rPr>
      </w:pPr>
      <w:r w:rsidRPr="00446777">
        <w:rPr>
          <w:rFonts w:ascii="Georgia" w:eastAsia="Times New Roman" w:hAnsi="Georgia" w:cs="Times New Roman"/>
          <w:sz w:val="24"/>
          <w:szCs w:val="24"/>
        </w:rPr>
        <w:t>It is a basic principle of due process that an enactment is void for vagueness if its prohibitions are not clearly defined. Vague laws offend several important values. [Among them], if arbitrary and discriminatory enforcement is to be prevented, laws</w:t>
      </w:r>
      <w:r>
        <w:rPr>
          <w:rFonts w:ascii="Georgia" w:eastAsia="Times New Roman" w:hAnsi="Georgia" w:cs="Times New Roman"/>
          <w:sz w:val="24"/>
          <w:szCs w:val="24"/>
        </w:rPr>
        <w:t xml:space="preserve"> </w:t>
      </w:r>
      <w:r w:rsidRPr="00446777">
        <w:rPr>
          <w:rFonts w:ascii="Georgia" w:eastAsia="Times New Roman" w:hAnsi="Georgia" w:cs="Times New Roman"/>
          <w:sz w:val="24"/>
          <w:szCs w:val="24"/>
        </w:rPr>
        <w:t>must provide explicit standards for those who apply them. A vague law impermissibly delegates basic policy matters to policemen, judges, and juries for resolution on an ad hoc and subjective basis, with the attendant dangers of arbitrary and discriminatory application.</w:t>
      </w:r>
      <w:r w:rsidRPr="00446777">
        <w:rPr>
          <w:rFonts w:ascii="Georgia" w:eastAsia="Times New Roman" w:hAnsi="Georgia" w:cs="Times New Roman"/>
          <w:sz w:val="24"/>
          <w:szCs w:val="24"/>
        </w:rPr>
        <w:br/>
      </w:r>
    </w:p>
    <w:p w14:paraId="4C93CB1D" w14:textId="39A90F10" w:rsidR="00446777" w:rsidRPr="00446777" w:rsidRDefault="00446777" w:rsidP="00446777">
      <w:pPr>
        <w:spacing w:line="480" w:lineRule="auto"/>
        <w:jc w:val="both"/>
        <w:rPr>
          <w:rFonts w:ascii="Times New Roman" w:eastAsia="Times New Roman" w:hAnsi="Times New Roman" w:cs="Times New Roman"/>
          <w:sz w:val="24"/>
          <w:szCs w:val="24"/>
        </w:rPr>
      </w:pPr>
      <w:proofErr w:type="spellStart"/>
      <w:r w:rsidRPr="00446777">
        <w:rPr>
          <w:rFonts w:ascii="Georgia" w:eastAsia="Times New Roman" w:hAnsi="Georgia" w:cs="Times New Roman"/>
          <w:i/>
          <w:iCs/>
          <w:sz w:val="24"/>
          <w:szCs w:val="24"/>
        </w:rPr>
        <w:t>Grayned</w:t>
      </w:r>
      <w:proofErr w:type="spellEnd"/>
      <w:r w:rsidRPr="00446777">
        <w:rPr>
          <w:rFonts w:ascii="Georgia" w:eastAsia="Times New Roman" w:hAnsi="Georgia" w:cs="Times New Roman"/>
          <w:i/>
          <w:iCs/>
          <w:sz w:val="24"/>
          <w:szCs w:val="24"/>
        </w:rPr>
        <w:t xml:space="preserve"> v. City of Rockford</w:t>
      </w:r>
      <w:r w:rsidRPr="00446777">
        <w:rPr>
          <w:rFonts w:ascii="Georgia" w:eastAsia="Times New Roman" w:hAnsi="Georgia" w:cs="Times New Roman"/>
          <w:sz w:val="24"/>
          <w:szCs w:val="24"/>
        </w:rPr>
        <w:t>, 408 U.S. 104, 108-09</w:t>
      </w:r>
      <w:r>
        <w:rPr>
          <w:rFonts w:ascii="Georgia" w:eastAsia="Times New Roman" w:hAnsi="Georgia" w:cs="Times New Roman"/>
          <w:sz w:val="24"/>
          <w:szCs w:val="24"/>
        </w:rPr>
        <w:t xml:space="preserve"> </w:t>
      </w:r>
      <w:r w:rsidRPr="00446777">
        <w:rPr>
          <w:rFonts w:ascii="Georgia" w:eastAsia="Times New Roman" w:hAnsi="Georgia" w:cs="Times New Roman"/>
          <w:sz w:val="24"/>
          <w:szCs w:val="24"/>
        </w:rPr>
        <w:t xml:space="preserve">(1972). </w:t>
      </w:r>
      <w:r>
        <w:rPr>
          <w:rFonts w:ascii="Georgia" w:eastAsia="Times New Roman" w:hAnsi="Georgia" w:cs="Times New Roman"/>
          <w:sz w:val="24"/>
          <w:szCs w:val="24"/>
        </w:rPr>
        <w:t>T</w:t>
      </w:r>
      <w:r w:rsidRPr="00446777">
        <w:rPr>
          <w:rFonts w:ascii="Georgia" w:eastAsia="Times New Roman" w:hAnsi="Georgia" w:cs="Times New Roman"/>
          <w:sz w:val="24"/>
          <w:szCs w:val="24"/>
        </w:rPr>
        <w:t xml:space="preserve">here is nothing in </w:t>
      </w:r>
      <w:r>
        <w:rPr>
          <w:rFonts w:ascii="Georgia" w:eastAsia="Times New Roman" w:hAnsi="Georgia" w:cs="Times New Roman"/>
          <w:sz w:val="24"/>
          <w:szCs w:val="24"/>
        </w:rPr>
        <w:t xml:space="preserve">Executive Order </w:t>
      </w:r>
      <w:r w:rsidRPr="00446777">
        <w:rPr>
          <w:rFonts w:ascii="Georgia" w:eastAsia="Times New Roman" w:hAnsi="Georgia" w:cs="Times New Roman"/>
          <w:sz w:val="24"/>
          <w:szCs w:val="24"/>
        </w:rPr>
        <w:t xml:space="preserve">GA-13 that gives a judge any direction or guidance in what is to be </w:t>
      </w:r>
      <w:proofErr w:type="gramStart"/>
      <w:r w:rsidRPr="00446777">
        <w:rPr>
          <w:rFonts w:ascii="Georgia" w:eastAsia="Times New Roman" w:hAnsi="Georgia" w:cs="Times New Roman"/>
          <w:sz w:val="24"/>
          <w:szCs w:val="24"/>
        </w:rPr>
        <w:t xml:space="preserve">considered </w:t>
      </w:r>
      <w:r w:rsidRPr="00446777">
        <w:rPr>
          <w:rFonts w:ascii="Georgia" w:hAnsi="Georgia"/>
          <w:sz w:val="24"/>
          <w:szCs w:val="24"/>
        </w:rPr>
        <w:t>,</w:t>
      </w:r>
      <w:proofErr w:type="gramEnd"/>
      <w:r w:rsidRPr="00446777">
        <w:rPr>
          <w:rFonts w:ascii="Georgia" w:hAnsi="Georgia"/>
          <w:sz w:val="24"/>
          <w:szCs w:val="24"/>
        </w:rPr>
        <w:t xml:space="preserve"> “a crime that involves physical violence or the threat of physical violence.”  Judges </w:t>
      </w:r>
      <w:r w:rsidRPr="00446777">
        <w:rPr>
          <w:rFonts w:ascii="Georgia" w:hAnsi="Georgia"/>
          <w:sz w:val="24"/>
          <w:szCs w:val="24"/>
        </w:rPr>
        <w:lastRenderedPageBreak/>
        <w:t xml:space="preserve">throughout the State of Texas may easily differ on what constitutes such a crime and thus Applicant, and all the citizens accused throughout the State who are being held because of this vague directive, are subject to arbitrary and discriminatory application of the Governor’s Executive Order. Without some delineation of what specific provisions of the Texas Penal Code would be considered under such a title, there is no way to ensure consistency in the application of the directive as to all citizens accused.  </w:t>
      </w:r>
    </w:p>
    <w:p w14:paraId="4FF05242" w14:textId="08072C9C" w:rsidR="00893ABD" w:rsidRPr="00893ABD" w:rsidRDefault="00446777" w:rsidP="00893ABD">
      <w:pPr>
        <w:jc w:val="center"/>
        <w:rPr>
          <w:rFonts w:ascii="Georgia" w:hAnsi="Georgia"/>
          <w:b/>
          <w:bCs/>
          <w:i/>
          <w:iCs/>
          <w:sz w:val="24"/>
          <w:szCs w:val="24"/>
        </w:rPr>
      </w:pPr>
      <w:r>
        <w:rPr>
          <w:rFonts w:ascii="Georgia" w:hAnsi="Georgia"/>
          <w:b/>
          <w:bCs/>
          <w:i/>
          <w:iCs/>
          <w:sz w:val="24"/>
          <w:szCs w:val="24"/>
        </w:rPr>
        <w:t>G</w:t>
      </w:r>
      <w:r w:rsidR="00893ABD" w:rsidRPr="00893ABD">
        <w:rPr>
          <w:rFonts w:ascii="Georgia" w:hAnsi="Georgia"/>
          <w:b/>
          <w:bCs/>
          <w:i/>
          <w:iCs/>
          <w:sz w:val="24"/>
          <w:szCs w:val="24"/>
        </w:rPr>
        <w:t xml:space="preserve">.  Executive Order GA-13 </w:t>
      </w:r>
      <w:r w:rsidR="00EB08AC">
        <w:rPr>
          <w:rFonts w:ascii="Georgia" w:hAnsi="Georgia"/>
          <w:b/>
          <w:bCs/>
          <w:i/>
          <w:iCs/>
          <w:sz w:val="24"/>
          <w:szCs w:val="24"/>
        </w:rPr>
        <w:t>is Not Binding on This Court</w:t>
      </w:r>
    </w:p>
    <w:p w14:paraId="52C8D667" w14:textId="13B745A7" w:rsidR="00893ABD" w:rsidRPr="00893ABD" w:rsidRDefault="00893ABD" w:rsidP="00893ABD">
      <w:pPr>
        <w:jc w:val="both"/>
        <w:rPr>
          <w:rFonts w:ascii="Georgia" w:hAnsi="Georgia"/>
          <w:sz w:val="24"/>
          <w:szCs w:val="24"/>
        </w:rPr>
      </w:pPr>
    </w:p>
    <w:p w14:paraId="1925FD88" w14:textId="3F63697F" w:rsidR="00893ABD" w:rsidRPr="00EB08AC" w:rsidRDefault="00EB08AC" w:rsidP="00A53738">
      <w:pPr>
        <w:spacing w:line="480" w:lineRule="auto"/>
        <w:jc w:val="both"/>
        <w:rPr>
          <w:rFonts w:ascii="Georgia" w:hAnsi="Georgia"/>
          <w:sz w:val="24"/>
          <w:szCs w:val="24"/>
        </w:rPr>
      </w:pPr>
      <w:r>
        <w:rPr>
          <w:rFonts w:ascii="Georgia" w:hAnsi="Georgia"/>
          <w:sz w:val="24"/>
          <w:szCs w:val="24"/>
        </w:rPr>
        <w:tab/>
        <w:t xml:space="preserve">The final provision of Executive Order GA-13 indicates “nothing herein shall prevent the lawful exercise of authority by a county criminal court judge, district judge, or appellate judge in considering release on an individualized basis for health or medical reasons . . .” EO-GA-13 at 3. Moreover, the language of the provision at issue is that “no authority </w:t>
      </w:r>
      <w:r>
        <w:rPr>
          <w:rFonts w:ascii="Georgia" w:hAnsi="Georgia"/>
          <w:i/>
          <w:iCs/>
          <w:sz w:val="24"/>
          <w:szCs w:val="24"/>
        </w:rPr>
        <w:t>should</w:t>
      </w:r>
      <w:r>
        <w:rPr>
          <w:rFonts w:ascii="Georgia" w:hAnsi="Georgia"/>
          <w:sz w:val="24"/>
          <w:szCs w:val="24"/>
        </w:rPr>
        <w:t xml:space="preserve"> release on personal bond . . .” </w:t>
      </w:r>
      <w:r>
        <w:rPr>
          <w:rFonts w:ascii="Georgia" w:hAnsi="Georgia"/>
          <w:i/>
          <w:iCs/>
          <w:sz w:val="24"/>
          <w:szCs w:val="24"/>
        </w:rPr>
        <w:t>Id.</w:t>
      </w:r>
      <w:r>
        <w:rPr>
          <w:rFonts w:ascii="Georgia" w:hAnsi="Georgia"/>
          <w:sz w:val="24"/>
          <w:szCs w:val="24"/>
        </w:rPr>
        <w:t xml:space="preserve"> at 2. This language indicates that the suspension is not binding on this Court (and indeed, as indicated above, there is no authority where it could be binding because it is not a valid order).</w:t>
      </w:r>
    </w:p>
    <w:p w14:paraId="75E29E12" w14:textId="77777777" w:rsidR="00176406" w:rsidRDefault="00176406" w:rsidP="00176406">
      <w:pPr>
        <w:jc w:val="center"/>
        <w:rPr>
          <w:rFonts w:ascii="Georgia" w:hAnsi="Georgia"/>
          <w:b/>
          <w:bCs/>
          <w:sz w:val="24"/>
          <w:szCs w:val="24"/>
        </w:rPr>
      </w:pPr>
      <w:r w:rsidRPr="00893ABD">
        <w:rPr>
          <w:rFonts w:ascii="Georgia" w:hAnsi="Georgia"/>
          <w:b/>
          <w:bCs/>
          <w:sz w:val="24"/>
          <w:szCs w:val="24"/>
        </w:rPr>
        <w:t>V.</w:t>
      </w:r>
    </w:p>
    <w:p w14:paraId="549A2FA6" w14:textId="565C03C6" w:rsidR="00176406" w:rsidRDefault="00176406" w:rsidP="00176406">
      <w:pPr>
        <w:jc w:val="center"/>
        <w:rPr>
          <w:rFonts w:ascii="Georgia" w:hAnsi="Georgia"/>
          <w:b/>
          <w:bCs/>
          <w:sz w:val="24"/>
          <w:szCs w:val="24"/>
        </w:rPr>
      </w:pPr>
      <w:r>
        <w:rPr>
          <w:rFonts w:ascii="Georgia" w:hAnsi="Georgia"/>
          <w:b/>
          <w:bCs/>
          <w:sz w:val="24"/>
          <w:szCs w:val="24"/>
        </w:rPr>
        <w:t xml:space="preserve">Continuing to Confine Applicant During a State of </w:t>
      </w:r>
      <w:r w:rsidR="003F1185">
        <w:rPr>
          <w:rFonts w:ascii="Georgia" w:hAnsi="Georgia"/>
          <w:b/>
          <w:bCs/>
          <w:sz w:val="24"/>
          <w:szCs w:val="24"/>
        </w:rPr>
        <w:br/>
      </w:r>
      <w:r>
        <w:rPr>
          <w:rFonts w:ascii="Georgia" w:hAnsi="Georgia"/>
          <w:b/>
          <w:bCs/>
          <w:sz w:val="24"/>
          <w:szCs w:val="24"/>
        </w:rPr>
        <w:t xml:space="preserve">Emergency Violates Applicant’s Due Process Rights </w:t>
      </w:r>
    </w:p>
    <w:p w14:paraId="3C17F72B" w14:textId="7E71F1ED" w:rsidR="00176406" w:rsidRDefault="00176406" w:rsidP="00893ABD">
      <w:pPr>
        <w:jc w:val="both"/>
        <w:rPr>
          <w:rFonts w:ascii="Georgia" w:hAnsi="Georgia"/>
          <w:sz w:val="24"/>
          <w:szCs w:val="24"/>
        </w:rPr>
      </w:pPr>
    </w:p>
    <w:p w14:paraId="7A0B5078" w14:textId="08113F1C" w:rsidR="00176406" w:rsidRDefault="00176406" w:rsidP="005D7093">
      <w:pPr>
        <w:spacing w:line="480" w:lineRule="auto"/>
        <w:ind w:firstLine="720"/>
        <w:jc w:val="both"/>
        <w:rPr>
          <w:rFonts w:ascii="Georgia" w:hAnsi="Georgia"/>
          <w:sz w:val="24"/>
          <w:szCs w:val="24"/>
        </w:rPr>
      </w:pPr>
      <w:r w:rsidRPr="00176406">
        <w:rPr>
          <w:rFonts w:ascii="Georgia" w:hAnsi="Georgia"/>
          <w:sz w:val="24"/>
          <w:szCs w:val="24"/>
        </w:rPr>
        <w:t>Continuing to confine Applicant in the county jail during a state of emergency where the jail is understaffed and under</w:t>
      </w:r>
      <w:r w:rsidR="00867CDD">
        <w:rPr>
          <w:rFonts w:ascii="Georgia" w:hAnsi="Georgia"/>
          <w:sz w:val="24"/>
          <w:szCs w:val="24"/>
        </w:rPr>
        <w:t>-</w:t>
      </w:r>
      <w:r w:rsidRPr="00176406">
        <w:rPr>
          <w:rFonts w:ascii="Georgia" w:hAnsi="Georgia"/>
          <w:sz w:val="24"/>
          <w:szCs w:val="24"/>
        </w:rPr>
        <w:t>equipped to treat the spread of disease violates Applicant’s right to due process under the law</w:t>
      </w:r>
      <w:r w:rsidR="00867CDD">
        <w:rPr>
          <w:rFonts w:ascii="Georgia" w:hAnsi="Georgia"/>
          <w:sz w:val="24"/>
          <w:szCs w:val="24"/>
        </w:rPr>
        <w:t xml:space="preserve"> and violates the basic human tenant of preservation of life. These are issues not simply of Applicant’s legal rights, but also of Applicant’s</w:t>
      </w:r>
      <w:r w:rsidR="003F1185">
        <w:rPr>
          <w:rFonts w:ascii="Georgia" w:hAnsi="Georgia"/>
          <w:sz w:val="24"/>
          <w:szCs w:val="24"/>
        </w:rPr>
        <w:t xml:space="preserve"> fundamental</w:t>
      </w:r>
      <w:r w:rsidR="00867CDD">
        <w:rPr>
          <w:rFonts w:ascii="Georgia" w:hAnsi="Georgia"/>
          <w:sz w:val="24"/>
          <w:szCs w:val="24"/>
        </w:rPr>
        <w:t xml:space="preserve"> human rights.</w:t>
      </w:r>
    </w:p>
    <w:p w14:paraId="51EC13C7" w14:textId="38EF4042" w:rsidR="005D7093" w:rsidRPr="005D7093" w:rsidRDefault="005D7093" w:rsidP="005D7093">
      <w:pPr>
        <w:spacing w:line="480" w:lineRule="auto"/>
        <w:jc w:val="center"/>
        <w:rPr>
          <w:rFonts w:ascii="Georgia" w:hAnsi="Georgia"/>
          <w:b/>
          <w:bCs/>
          <w:i/>
          <w:iCs/>
          <w:sz w:val="24"/>
          <w:szCs w:val="24"/>
        </w:rPr>
      </w:pPr>
      <w:r w:rsidRPr="005D7093">
        <w:rPr>
          <w:rFonts w:ascii="Georgia" w:hAnsi="Georgia"/>
          <w:b/>
          <w:bCs/>
          <w:i/>
          <w:iCs/>
          <w:sz w:val="24"/>
          <w:szCs w:val="24"/>
        </w:rPr>
        <w:t xml:space="preserve">A.  </w:t>
      </w:r>
      <w:r>
        <w:rPr>
          <w:rFonts w:ascii="Georgia" w:hAnsi="Georgia"/>
          <w:b/>
          <w:bCs/>
          <w:i/>
          <w:iCs/>
          <w:sz w:val="24"/>
          <w:szCs w:val="24"/>
        </w:rPr>
        <w:t xml:space="preserve">The </w:t>
      </w:r>
      <w:r w:rsidRPr="005D7093">
        <w:rPr>
          <w:rFonts w:ascii="Georgia" w:hAnsi="Georgia"/>
          <w:b/>
          <w:bCs/>
          <w:i/>
          <w:iCs/>
          <w:sz w:val="24"/>
          <w:szCs w:val="24"/>
        </w:rPr>
        <w:t>Due Process Rights</w:t>
      </w:r>
      <w:r>
        <w:rPr>
          <w:rFonts w:ascii="Georgia" w:hAnsi="Georgia"/>
          <w:b/>
          <w:bCs/>
          <w:i/>
          <w:iCs/>
          <w:sz w:val="24"/>
          <w:szCs w:val="24"/>
        </w:rPr>
        <w:t xml:space="preserve"> of Pretrial Detainees</w:t>
      </w:r>
    </w:p>
    <w:p w14:paraId="05966013" w14:textId="1D7A167E" w:rsidR="00B74116" w:rsidRPr="00B74116" w:rsidRDefault="00602F86" w:rsidP="005D7093">
      <w:pPr>
        <w:spacing w:line="480" w:lineRule="auto"/>
        <w:ind w:firstLine="720"/>
        <w:jc w:val="both"/>
        <w:rPr>
          <w:rFonts w:ascii="Georgia" w:hAnsi="Georgia"/>
          <w:sz w:val="24"/>
          <w:szCs w:val="24"/>
        </w:rPr>
      </w:pPr>
      <w:r>
        <w:rPr>
          <w:rFonts w:ascii="Georgia" w:hAnsi="Georgia"/>
          <w:sz w:val="24"/>
          <w:szCs w:val="24"/>
        </w:rPr>
        <w:t xml:space="preserve">A pretrial detainee </w:t>
      </w:r>
      <w:r w:rsidR="00B74116">
        <w:rPr>
          <w:rFonts w:ascii="Georgia" w:hAnsi="Georgia"/>
          <w:sz w:val="24"/>
          <w:szCs w:val="24"/>
        </w:rPr>
        <w:t>is presumed to be an innocent person</w:t>
      </w:r>
      <w:r>
        <w:rPr>
          <w:rFonts w:ascii="Georgia" w:hAnsi="Georgia"/>
          <w:sz w:val="24"/>
          <w:szCs w:val="24"/>
        </w:rPr>
        <w:t xml:space="preserve">. The only thing restraining his liberty is </w:t>
      </w:r>
      <w:r w:rsidRPr="00602F86">
        <w:rPr>
          <w:rFonts w:ascii="Georgia" w:hAnsi="Georgia"/>
          <w:sz w:val="24"/>
          <w:szCs w:val="24"/>
        </w:rPr>
        <w:t xml:space="preserve">a judicial determination of probable cause </w:t>
      </w:r>
      <w:r w:rsidR="00B74116">
        <w:rPr>
          <w:rFonts w:ascii="Georgia" w:hAnsi="Georgia"/>
          <w:sz w:val="24"/>
          <w:szCs w:val="24"/>
        </w:rPr>
        <w:t xml:space="preserve">following his arrest. </w:t>
      </w:r>
      <w:r w:rsidR="00B74116">
        <w:rPr>
          <w:rFonts w:ascii="Georgia" w:hAnsi="Georgia"/>
          <w:i/>
          <w:iCs/>
          <w:sz w:val="24"/>
          <w:szCs w:val="24"/>
        </w:rPr>
        <w:lastRenderedPageBreak/>
        <w:t xml:space="preserve">See </w:t>
      </w:r>
      <w:r w:rsidR="00B74116" w:rsidRPr="00B74116">
        <w:rPr>
          <w:rFonts w:ascii="Georgia" w:hAnsi="Georgia"/>
          <w:i/>
          <w:iCs/>
          <w:sz w:val="24"/>
          <w:szCs w:val="24"/>
        </w:rPr>
        <w:t>Gerstein v. Pugh</w:t>
      </w:r>
      <w:r w:rsidR="00B74116" w:rsidRPr="00B74116">
        <w:rPr>
          <w:rFonts w:ascii="Georgia" w:hAnsi="Georgia"/>
          <w:sz w:val="24"/>
          <w:szCs w:val="24"/>
        </w:rPr>
        <w:t>, 420 U.S. 103, 114</w:t>
      </w:r>
      <w:r w:rsidR="00B74116">
        <w:rPr>
          <w:rFonts w:ascii="Georgia" w:hAnsi="Georgia"/>
          <w:sz w:val="24"/>
          <w:szCs w:val="24"/>
        </w:rPr>
        <w:t xml:space="preserve"> </w:t>
      </w:r>
      <w:r w:rsidR="00B74116" w:rsidRPr="00B74116">
        <w:rPr>
          <w:rFonts w:ascii="Georgia" w:hAnsi="Georgia"/>
          <w:sz w:val="24"/>
          <w:szCs w:val="24"/>
        </w:rPr>
        <w:t>(1975)</w:t>
      </w:r>
      <w:r w:rsidR="00B74116">
        <w:rPr>
          <w:rFonts w:ascii="Georgia" w:hAnsi="Georgia"/>
          <w:sz w:val="24"/>
          <w:szCs w:val="24"/>
        </w:rPr>
        <w:t>. Accordingly, u</w:t>
      </w:r>
      <w:r w:rsidR="00B74116" w:rsidRPr="00B74116">
        <w:rPr>
          <w:rFonts w:ascii="Georgia" w:hAnsi="Georgia"/>
          <w:sz w:val="24"/>
          <w:szCs w:val="24"/>
        </w:rPr>
        <w:t>nder the Due Process Clause,</w:t>
      </w:r>
      <w:r w:rsidR="00B74116">
        <w:rPr>
          <w:rStyle w:val="FootnoteReference"/>
          <w:rFonts w:ascii="Georgia" w:hAnsi="Georgia"/>
          <w:sz w:val="24"/>
          <w:szCs w:val="24"/>
        </w:rPr>
        <w:footnoteReference w:id="1"/>
      </w:r>
      <w:r w:rsidR="00B74116" w:rsidRPr="00B74116">
        <w:rPr>
          <w:rFonts w:ascii="Georgia" w:hAnsi="Georgia"/>
          <w:sz w:val="24"/>
          <w:szCs w:val="24"/>
        </w:rPr>
        <w:t xml:space="preserve"> a detainee may not be punished prior to an adjudication of guilt. </w:t>
      </w:r>
      <w:r w:rsidR="00B74116" w:rsidRPr="003F1185">
        <w:rPr>
          <w:rFonts w:ascii="Georgia" w:hAnsi="Georgia"/>
          <w:i/>
          <w:iCs/>
          <w:sz w:val="24"/>
          <w:szCs w:val="24"/>
        </w:rPr>
        <w:t>See</w:t>
      </w:r>
      <w:r w:rsidR="00B74116" w:rsidRPr="00B74116">
        <w:rPr>
          <w:rFonts w:ascii="Georgia" w:hAnsi="Georgia"/>
          <w:sz w:val="24"/>
          <w:szCs w:val="24"/>
        </w:rPr>
        <w:t xml:space="preserve"> </w:t>
      </w:r>
      <w:r w:rsidR="00B74116" w:rsidRPr="00B74116">
        <w:rPr>
          <w:rFonts w:ascii="Georgia" w:hAnsi="Georgia"/>
          <w:i/>
          <w:iCs/>
          <w:sz w:val="24"/>
          <w:szCs w:val="24"/>
        </w:rPr>
        <w:t xml:space="preserve">Ingraham </w:t>
      </w:r>
      <w:r w:rsidR="00B74116" w:rsidRPr="00B74116">
        <w:rPr>
          <w:rFonts w:ascii="Georgia" w:hAnsi="Georgia"/>
          <w:sz w:val="24"/>
          <w:szCs w:val="24"/>
        </w:rPr>
        <w:t xml:space="preserve">v. </w:t>
      </w:r>
      <w:r w:rsidR="00B74116" w:rsidRPr="00B74116">
        <w:rPr>
          <w:rFonts w:ascii="Georgia" w:hAnsi="Georgia"/>
          <w:i/>
          <w:iCs/>
          <w:sz w:val="24"/>
          <w:szCs w:val="24"/>
        </w:rPr>
        <w:t>Wright</w:t>
      </w:r>
      <w:r w:rsidR="00B74116" w:rsidRPr="00B74116">
        <w:rPr>
          <w:rFonts w:ascii="Georgia" w:hAnsi="Georgia"/>
          <w:sz w:val="24"/>
          <w:szCs w:val="24"/>
        </w:rPr>
        <w:t xml:space="preserve">, 430 U.S. 651, 671-672 n. 40, 674 (1977); </w:t>
      </w:r>
      <w:r w:rsidR="00B74116" w:rsidRPr="00B74116">
        <w:rPr>
          <w:rFonts w:ascii="Georgia" w:hAnsi="Georgia"/>
          <w:i/>
          <w:iCs/>
          <w:sz w:val="24"/>
          <w:szCs w:val="24"/>
        </w:rPr>
        <w:t>Kennedy</w:t>
      </w:r>
      <w:r w:rsidR="00867CDD">
        <w:rPr>
          <w:rFonts w:ascii="Georgia" w:hAnsi="Georgia"/>
          <w:sz w:val="24"/>
          <w:szCs w:val="24"/>
        </w:rPr>
        <w:t xml:space="preserve"> </w:t>
      </w:r>
      <w:r w:rsidR="00B74116" w:rsidRPr="00B74116">
        <w:rPr>
          <w:rFonts w:ascii="Georgia" w:hAnsi="Georgia"/>
          <w:sz w:val="24"/>
          <w:szCs w:val="24"/>
        </w:rPr>
        <w:t xml:space="preserve">v. </w:t>
      </w:r>
      <w:r w:rsidR="00B74116" w:rsidRPr="00B74116">
        <w:rPr>
          <w:rFonts w:ascii="Georgia" w:hAnsi="Georgia"/>
          <w:i/>
          <w:iCs/>
          <w:sz w:val="24"/>
          <w:szCs w:val="24"/>
        </w:rPr>
        <w:t>Mendoza-Martinez</w:t>
      </w:r>
      <w:r w:rsidR="00B74116" w:rsidRPr="00B74116">
        <w:rPr>
          <w:rFonts w:ascii="Georgia" w:hAnsi="Georgia"/>
          <w:sz w:val="24"/>
          <w:szCs w:val="24"/>
        </w:rPr>
        <w:t xml:space="preserve">, 372 U.S. 144, 165-167, 186 (1963); </w:t>
      </w:r>
      <w:r w:rsidR="00B74116" w:rsidRPr="00B74116">
        <w:rPr>
          <w:rFonts w:ascii="Georgia" w:hAnsi="Georgia"/>
          <w:i/>
          <w:iCs/>
          <w:sz w:val="24"/>
          <w:szCs w:val="24"/>
        </w:rPr>
        <w:t>Wong Wing</w:t>
      </w:r>
      <w:r w:rsidR="00B74116" w:rsidRPr="00B74116">
        <w:rPr>
          <w:rFonts w:ascii="Georgia" w:hAnsi="Georgia"/>
          <w:sz w:val="24"/>
          <w:szCs w:val="24"/>
        </w:rPr>
        <w:t xml:space="preserve"> v. </w:t>
      </w:r>
      <w:r w:rsidR="00B74116" w:rsidRPr="00B74116">
        <w:rPr>
          <w:rFonts w:ascii="Georgia" w:hAnsi="Georgia"/>
          <w:i/>
          <w:iCs/>
          <w:sz w:val="24"/>
          <w:szCs w:val="24"/>
        </w:rPr>
        <w:t>United States</w:t>
      </w:r>
      <w:r w:rsidR="00B74116" w:rsidRPr="00B74116">
        <w:rPr>
          <w:rFonts w:ascii="Georgia" w:hAnsi="Georgia"/>
          <w:sz w:val="24"/>
          <w:szCs w:val="24"/>
        </w:rPr>
        <w:t>, 163 U.S. 228, 237 (1896). “</w:t>
      </w:r>
      <w:r w:rsidR="00B74116">
        <w:rPr>
          <w:rFonts w:ascii="Georgia" w:hAnsi="Georgia"/>
          <w:sz w:val="24"/>
          <w:szCs w:val="24"/>
        </w:rPr>
        <w:t>[P]</w:t>
      </w:r>
      <w:r w:rsidR="00B74116" w:rsidRPr="00B74116">
        <w:rPr>
          <w:rFonts w:ascii="Georgia" w:hAnsi="Georgia"/>
          <w:sz w:val="24"/>
          <w:szCs w:val="24"/>
        </w:rPr>
        <w:t>retrial detainees (unlike convicted prisoners) cannot be punished at all, much less ‘maliciously and sadistically</w:t>
      </w:r>
      <w:r w:rsidR="00B74116" w:rsidRPr="003F1185">
        <w:rPr>
          <w:rFonts w:ascii="Georgia" w:hAnsi="Georgia"/>
          <w:sz w:val="24"/>
          <w:szCs w:val="24"/>
        </w:rPr>
        <w:t>.’</w:t>
      </w:r>
      <w:r w:rsidR="00867CDD" w:rsidRPr="003F1185">
        <w:rPr>
          <w:rFonts w:ascii="Georgia" w:hAnsi="Georgia"/>
          <w:sz w:val="24"/>
          <w:szCs w:val="24"/>
        </w:rPr>
        <w:t>”</w:t>
      </w:r>
      <w:r w:rsidR="00B74116">
        <w:rPr>
          <w:rFonts w:ascii="Georgia" w:hAnsi="Georgia"/>
          <w:i/>
          <w:iCs/>
          <w:sz w:val="24"/>
          <w:szCs w:val="24"/>
        </w:rPr>
        <w:t xml:space="preserve"> Kingsley</w:t>
      </w:r>
      <w:r w:rsidR="00B74116">
        <w:rPr>
          <w:rFonts w:ascii="Georgia" w:hAnsi="Georgia"/>
          <w:sz w:val="24"/>
          <w:szCs w:val="24"/>
        </w:rPr>
        <w:t xml:space="preserve">, 135 </w:t>
      </w:r>
      <w:proofErr w:type="spellStart"/>
      <w:r w:rsidR="00B74116">
        <w:rPr>
          <w:rFonts w:ascii="Georgia" w:hAnsi="Georgia"/>
          <w:sz w:val="24"/>
          <w:szCs w:val="24"/>
        </w:rPr>
        <w:t>S.Ct</w:t>
      </w:r>
      <w:proofErr w:type="spellEnd"/>
      <w:r w:rsidR="00B74116">
        <w:rPr>
          <w:rFonts w:ascii="Georgia" w:hAnsi="Georgia"/>
          <w:sz w:val="24"/>
          <w:szCs w:val="24"/>
        </w:rPr>
        <w:t>. at 2475 (</w:t>
      </w:r>
      <w:r w:rsidR="00B74116" w:rsidRPr="00B74116">
        <w:rPr>
          <w:rFonts w:ascii="Georgia" w:hAnsi="Georgia"/>
          <w:sz w:val="24"/>
          <w:szCs w:val="24"/>
        </w:rPr>
        <w:t xml:space="preserve">quoting </w:t>
      </w:r>
      <w:r w:rsidR="00B74116" w:rsidRPr="00B74116">
        <w:rPr>
          <w:rFonts w:ascii="Georgia" w:hAnsi="Georgia"/>
          <w:i/>
          <w:iCs/>
          <w:sz w:val="24"/>
          <w:szCs w:val="24"/>
        </w:rPr>
        <w:t>Ingraham</w:t>
      </w:r>
      <w:r w:rsidR="00B74116">
        <w:rPr>
          <w:rFonts w:ascii="Georgia" w:hAnsi="Georgia"/>
          <w:i/>
          <w:iCs/>
          <w:sz w:val="24"/>
          <w:szCs w:val="24"/>
        </w:rPr>
        <w:t xml:space="preserve"> </w:t>
      </w:r>
      <w:r w:rsidR="00B74116" w:rsidRPr="00B74116">
        <w:rPr>
          <w:rFonts w:ascii="Georgia" w:hAnsi="Georgia"/>
          <w:sz w:val="24"/>
          <w:szCs w:val="24"/>
        </w:rPr>
        <w:t>v.</w:t>
      </w:r>
      <w:r w:rsidR="00B74116">
        <w:rPr>
          <w:rFonts w:ascii="Georgia" w:hAnsi="Georgia"/>
          <w:sz w:val="24"/>
          <w:szCs w:val="24"/>
        </w:rPr>
        <w:t xml:space="preserve"> </w:t>
      </w:r>
      <w:r w:rsidR="00B74116" w:rsidRPr="00B74116">
        <w:rPr>
          <w:rFonts w:ascii="Georgia" w:hAnsi="Georgia"/>
          <w:i/>
          <w:iCs/>
          <w:sz w:val="24"/>
          <w:szCs w:val="24"/>
        </w:rPr>
        <w:t>Wright</w:t>
      </w:r>
      <w:r w:rsidR="00B74116" w:rsidRPr="00B74116">
        <w:rPr>
          <w:rFonts w:ascii="Georgia" w:hAnsi="Georgia"/>
          <w:sz w:val="24"/>
          <w:szCs w:val="24"/>
        </w:rPr>
        <w:t>, 430 U.S. 651, 671-672, n. 40 (1977</w:t>
      </w:r>
      <w:r w:rsidR="00867CDD">
        <w:rPr>
          <w:rFonts w:ascii="Georgia" w:hAnsi="Georgia"/>
          <w:sz w:val="24"/>
          <w:szCs w:val="24"/>
        </w:rPr>
        <w:t>)</w:t>
      </w:r>
      <w:r w:rsidR="00B74116" w:rsidRPr="00B74116">
        <w:rPr>
          <w:rFonts w:ascii="Georgia" w:hAnsi="Georgia"/>
          <w:sz w:val="24"/>
          <w:szCs w:val="24"/>
        </w:rPr>
        <w:t>)</w:t>
      </w:r>
      <w:r w:rsidR="00B74116">
        <w:rPr>
          <w:rFonts w:ascii="Georgia" w:hAnsi="Georgia"/>
          <w:sz w:val="24"/>
          <w:szCs w:val="24"/>
        </w:rPr>
        <w:t>.</w:t>
      </w:r>
    </w:p>
    <w:p w14:paraId="24F83DF7" w14:textId="40BBC7FA" w:rsidR="00BB41FC" w:rsidRDefault="00B74116" w:rsidP="005D7093">
      <w:pPr>
        <w:spacing w:line="480" w:lineRule="auto"/>
        <w:ind w:firstLine="720"/>
        <w:jc w:val="both"/>
        <w:rPr>
          <w:rFonts w:ascii="Georgia" w:hAnsi="Georgia"/>
          <w:sz w:val="24"/>
          <w:szCs w:val="24"/>
        </w:rPr>
      </w:pPr>
      <w:r>
        <w:rPr>
          <w:rFonts w:ascii="Georgia" w:hAnsi="Georgia"/>
          <w:sz w:val="24"/>
          <w:szCs w:val="24"/>
        </w:rPr>
        <w:t xml:space="preserve">While the </w:t>
      </w:r>
      <w:r w:rsidR="00867CDD">
        <w:rPr>
          <w:rFonts w:ascii="Georgia" w:hAnsi="Georgia"/>
          <w:sz w:val="24"/>
          <w:szCs w:val="24"/>
        </w:rPr>
        <w:t>S</w:t>
      </w:r>
      <w:r>
        <w:rPr>
          <w:rFonts w:ascii="Georgia" w:hAnsi="Georgia"/>
          <w:sz w:val="24"/>
          <w:szCs w:val="24"/>
        </w:rPr>
        <w:t xml:space="preserve">tate undoubtedly has a legitimate interest in securing a person’s presence to answer to the charges levied, that interest does not supersede all others. </w:t>
      </w:r>
      <w:r w:rsidR="00BB41FC">
        <w:rPr>
          <w:rFonts w:ascii="Georgia" w:hAnsi="Georgia"/>
          <w:sz w:val="24"/>
          <w:szCs w:val="24"/>
        </w:rPr>
        <w:t>Securing a person’s attendance in court should not come at the price of the detainee’s health and possibly his life;</w:t>
      </w:r>
      <w:r w:rsidR="005D7093">
        <w:rPr>
          <w:rStyle w:val="FootnoteReference"/>
          <w:rFonts w:ascii="Georgia" w:hAnsi="Georgia"/>
          <w:sz w:val="24"/>
          <w:szCs w:val="24"/>
        </w:rPr>
        <w:footnoteReference w:id="2"/>
      </w:r>
      <w:r w:rsidR="00BB41FC">
        <w:rPr>
          <w:rFonts w:ascii="Georgia" w:hAnsi="Georgia"/>
          <w:sz w:val="24"/>
          <w:szCs w:val="24"/>
        </w:rPr>
        <w:t xml:space="preserve"> nor should it come at the price of </w:t>
      </w:r>
      <w:r w:rsidR="00BB41FC">
        <w:rPr>
          <w:rFonts w:ascii="Georgia" w:hAnsi="Georgia"/>
          <w:i/>
          <w:iCs/>
          <w:sz w:val="24"/>
          <w:szCs w:val="24"/>
        </w:rPr>
        <w:t>other people’s</w:t>
      </w:r>
      <w:r w:rsidR="00BB41FC">
        <w:rPr>
          <w:rFonts w:ascii="Georgia" w:hAnsi="Georgia"/>
          <w:sz w:val="24"/>
          <w:szCs w:val="24"/>
        </w:rPr>
        <w:t xml:space="preserve"> health and lives. The Constitution imposes upon the government the duty to assume responsibility for the safety and well-being of pretrial detainees, and it trusts the courts to intervene when the government can no longer meet those responsibilities. </w:t>
      </w:r>
      <w:r w:rsidR="00BB41FC">
        <w:rPr>
          <w:rFonts w:ascii="Georgia" w:hAnsi="Georgia"/>
          <w:i/>
          <w:iCs/>
          <w:sz w:val="24"/>
          <w:szCs w:val="24"/>
        </w:rPr>
        <w:t>See</w:t>
      </w:r>
      <w:r w:rsidR="00BB41FC" w:rsidRPr="00BB41FC">
        <w:rPr>
          <w:rFonts w:ascii="Georgia" w:hAnsi="Georgia"/>
          <w:i/>
          <w:iCs/>
          <w:sz w:val="24"/>
          <w:szCs w:val="24"/>
        </w:rPr>
        <w:t xml:space="preserve"> </w:t>
      </w:r>
      <w:proofErr w:type="spellStart"/>
      <w:r w:rsidR="00BB41FC" w:rsidRPr="00176406">
        <w:rPr>
          <w:rFonts w:ascii="Georgia" w:hAnsi="Georgia"/>
          <w:i/>
          <w:iCs/>
          <w:sz w:val="24"/>
          <w:szCs w:val="24"/>
        </w:rPr>
        <w:t>Deshaney</w:t>
      </w:r>
      <w:proofErr w:type="spellEnd"/>
      <w:r w:rsidR="00BB41FC" w:rsidRPr="00176406">
        <w:rPr>
          <w:rFonts w:ascii="Georgia" w:hAnsi="Georgia"/>
          <w:i/>
          <w:iCs/>
          <w:sz w:val="24"/>
          <w:szCs w:val="24"/>
        </w:rPr>
        <w:t xml:space="preserve"> v. Winnebago </w:t>
      </w:r>
      <w:proofErr w:type="spellStart"/>
      <w:r w:rsidR="00BB41FC" w:rsidRPr="00176406">
        <w:rPr>
          <w:rFonts w:ascii="Georgia" w:hAnsi="Georgia"/>
          <w:i/>
          <w:iCs/>
          <w:sz w:val="24"/>
          <w:szCs w:val="24"/>
        </w:rPr>
        <w:t>Cty</w:t>
      </w:r>
      <w:proofErr w:type="spellEnd"/>
      <w:r w:rsidR="00BB41FC" w:rsidRPr="00176406">
        <w:rPr>
          <w:rFonts w:ascii="Georgia" w:hAnsi="Georgia"/>
          <w:i/>
          <w:iCs/>
          <w:sz w:val="24"/>
          <w:szCs w:val="24"/>
        </w:rPr>
        <w:t>. Dep</w:t>
      </w:r>
      <w:r w:rsidR="00BB41FC">
        <w:rPr>
          <w:rFonts w:ascii="Georgia" w:hAnsi="Georgia"/>
          <w:i/>
          <w:iCs/>
          <w:sz w:val="24"/>
          <w:szCs w:val="24"/>
        </w:rPr>
        <w:t>’</w:t>
      </w:r>
      <w:r w:rsidR="00BB41FC" w:rsidRPr="00176406">
        <w:rPr>
          <w:rFonts w:ascii="Georgia" w:hAnsi="Georgia"/>
          <w:i/>
          <w:iCs/>
          <w:sz w:val="24"/>
          <w:szCs w:val="24"/>
        </w:rPr>
        <w:t>t of Soc. Servs.</w:t>
      </w:r>
      <w:r w:rsidR="00BB41FC" w:rsidRPr="00176406">
        <w:rPr>
          <w:rFonts w:ascii="Georgia" w:hAnsi="Georgia"/>
          <w:sz w:val="24"/>
          <w:szCs w:val="24"/>
        </w:rPr>
        <w:t>, 489 U.S. 189, 200</w:t>
      </w:r>
      <w:r w:rsidR="00BB41FC">
        <w:rPr>
          <w:rFonts w:ascii="Georgia" w:hAnsi="Georgia"/>
          <w:sz w:val="24"/>
          <w:szCs w:val="24"/>
        </w:rPr>
        <w:t xml:space="preserve"> </w:t>
      </w:r>
      <w:r w:rsidR="00BB41FC" w:rsidRPr="00176406">
        <w:rPr>
          <w:rFonts w:ascii="Georgia" w:hAnsi="Georgia"/>
          <w:sz w:val="24"/>
          <w:szCs w:val="24"/>
        </w:rPr>
        <w:t>(1989)</w:t>
      </w:r>
      <w:r w:rsidR="00BB41FC">
        <w:rPr>
          <w:rFonts w:ascii="Georgia" w:hAnsi="Georgia"/>
          <w:sz w:val="24"/>
          <w:szCs w:val="24"/>
        </w:rPr>
        <w:t xml:space="preserve">; </w:t>
      </w:r>
      <w:r w:rsidR="00BB41FC" w:rsidRPr="00176406">
        <w:rPr>
          <w:rFonts w:ascii="Georgia" w:hAnsi="Georgia"/>
          <w:i/>
          <w:iCs/>
          <w:sz w:val="24"/>
          <w:szCs w:val="24"/>
        </w:rPr>
        <w:t>Revere v. Mass. Gen. Hosp.</w:t>
      </w:r>
      <w:r w:rsidR="00BB41FC" w:rsidRPr="00176406">
        <w:rPr>
          <w:rFonts w:ascii="Georgia" w:hAnsi="Georgia"/>
          <w:sz w:val="24"/>
          <w:szCs w:val="24"/>
        </w:rPr>
        <w:t>, 463 U.S. 239, 244 (1983)</w:t>
      </w:r>
      <w:r w:rsidR="00BB41FC">
        <w:rPr>
          <w:rFonts w:ascii="Georgia" w:hAnsi="Georgia"/>
          <w:sz w:val="24"/>
          <w:szCs w:val="24"/>
        </w:rPr>
        <w:t>;</w:t>
      </w:r>
      <w:r w:rsidR="00BB41FC" w:rsidRPr="00BB41FC">
        <w:rPr>
          <w:rFonts w:ascii="Georgia" w:hAnsi="Georgia"/>
          <w:i/>
          <w:iCs/>
          <w:sz w:val="24"/>
          <w:szCs w:val="24"/>
        </w:rPr>
        <w:t xml:space="preserve"> </w:t>
      </w:r>
      <w:r w:rsidR="00BB41FC" w:rsidRPr="00176406">
        <w:rPr>
          <w:rFonts w:ascii="Georgia" w:hAnsi="Georgia"/>
          <w:i/>
          <w:iCs/>
          <w:sz w:val="24"/>
          <w:szCs w:val="24"/>
        </w:rPr>
        <w:t>Bell v. Wolfish</w:t>
      </w:r>
      <w:r w:rsidR="00BB41FC" w:rsidRPr="00176406">
        <w:rPr>
          <w:rFonts w:ascii="Georgia" w:hAnsi="Georgia"/>
          <w:sz w:val="24"/>
          <w:szCs w:val="24"/>
        </w:rPr>
        <w:t xml:space="preserve">, 441 U.S. </w:t>
      </w:r>
      <w:r w:rsidR="00BB41FC">
        <w:rPr>
          <w:rFonts w:ascii="Georgia" w:hAnsi="Georgia"/>
          <w:sz w:val="24"/>
          <w:szCs w:val="24"/>
        </w:rPr>
        <w:t>520,</w:t>
      </w:r>
      <w:r w:rsidR="00BB41FC" w:rsidRPr="00176406">
        <w:rPr>
          <w:rFonts w:ascii="Georgia" w:hAnsi="Georgia"/>
          <w:sz w:val="24"/>
          <w:szCs w:val="24"/>
        </w:rPr>
        <w:t xml:space="preserve"> 535, n. 16</w:t>
      </w:r>
      <w:r w:rsidR="00BB41FC">
        <w:rPr>
          <w:rFonts w:ascii="Georgia" w:hAnsi="Georgia"/>
          <w:sz w:val="24"/>
          <w:szCs w:val="24"/>
        </w:rPr>
        <w:t xml:space="preserve"> (1979). The Supreme Court has also recognized</w:t>
      </w:r>
      <w:r w:rsidR="005D7093">
        <w:rPr>
          <w:rFonts w:ascii="Georgia" w:hAnsi="Georgia"/>
          <w:sz w:val="24"/>
          <w:szCs w:val="24"/>
        </w:rPr>
        <w:t xml:space="preserve"> that t</w:t>
      </w:r>
      <w:r w:rsidR="00BB41FC" w:rsidRPr="00176406">
        <w:rPr>
          <w:rFonts w:ascii="Georgia" w:hAnsi="Georgia"/>
          <w:sz w:val="24"/>
          <w:szCs w:val="24"/>
        </w:rPr>
        <w:t xml:space="preserve">he State </w:t>
      </w:r>
      <w:r w:rsidR="005D7093">
        <w:rPr>
          <w:rFonts w:ascii="Georgia" w:hAnsi="Georgia"/>
          <w:sz w:val="24"/>
          <w:szCs w:val="24"/>
        </w:rPr>
        <w:t>“</w:t>
      </w:r>
      <w:r w:rsidR="00BB41FC" w:rsidRPr="00176406">
        <w:rPr>
          <w:rFonts w:ascii="Georgia" w:hAnsi="Georgia"/>
          <w:sz w:val="24"/>
          <w:szCs w:val="24"/>
        </w:rPr>
        <w:t xml:space="preserve">has the unquestioned duty to provide </w:t>
      </w:r>
      <w:r w:rsidR="00BB41FC" w:rsidRPr="00176406">
        <w:rPr>
          <w:rFonts w:ascii="Georgia" w:hAnsi="Georgia"/>
          <w:sz w:val="24"/>
          <w:szCs w:val="24"/>
        </w:rPr>
        <w:lastRenderedPageBreak/>
        <w:t xml:space="preserve">reasonable safety for all residents and personnel within the institution.” </w:t>
      </w:r>
      <w:r w:rsidR="00BB41FC" w:rsidRPr="00176406">
        <w:rPr>
          <w:rFonts w:ascii="Georgia" w:hAnsi="Georgia"/>
          <w:i/>
          <w:iCs/>
          <w:sz w:val="24"/>
          <w:szCs w:val="24"/>
        </w:rPr>
        <w:t>Youngberg v. Romeo</w:t>
      </w:r>
      <w:r w:rsidR="00BB41FC" w:rsidRPr="00176406">
        <w:rPr>
          <w:rFonts w:ascii="Georgia" w:hAnsi="Georgia"/>
          <w:sz w:val="24"/>
          <w:szCs w:val="24"/>
        </w:rPr>
        <w:t>, 457 U.S. 307, 324</w:t>
      </w:r>
      <w:r w:rsidR="00BB41FC">
        <w:rPr>
          <w:rFonts w:ascii="Georgia" w:hAnsi="Georgia"/>
          <w:sz w:val="24"/>
          <w:szCs w:val="24"/>
        </w:rPr>
        <w:t xml:space="preserve"> </w:t>
      </w:r>
      <w:r w:rsidR="00BB41FC" w:rsidRPr="00176406">
        <w:rPr>
          <w:rFonts w:ascii="Georgia" w:hAnsi="Georgia"/>
          <w:sz w:val="24"/>
          <w:szCs w:val="24"/>
        </w:rPr>
        <w:t>(1982).</w:t>
      </w:r>
    </w:p>
    <w:p w14:paraId="65A7CE5A" w14:textId="268C1134" w:rsidR="005D7093" w:rsidRDefault="005D7093" w:rsidP="005D7093">
      <w:pPr>
        <w:ind w:firstLine="720"/>
        <w:jc w:val="center"/>
        <w:rPr>
          <w:rFonts w:ascii="Georgia" w:hAnsi="Georgia"/>
          <w:b/>
          <w:bCs/>
          <w:i/>
          <w:iCs/>
          <w:sz w:val="24"/>
          <w:szCs w:val="24"/>
        </w:rPr>
      </w:pPr>
      <w:r w:rsidRPr="005D7093">
        <w:rPr>
          <w:rFonts w:ascii="Georgia" w:hAnsi="Georgia"/>
          <w:b/>
          <w:bCs/>
          <w:i/>
          <w:iCs/>
          <w:sz w:val="24"/>
          <w:szCs w:val="24"/>
        </w:rPr>
        <w:t>B.  COVID-19 Threatens the Lives of Applicant, Other People Incarcerated Alongside Applicant, and the Staff at the Detention Facility</w:t>
      </w:r>
    </w:p>
    <w:p w14:paraId="667CCAC2" w14:textId="77777777" w:rsidR="005D7093" w:rsidRPr="005D7093" w:rsidRDefault="005D7093" w:rsidP="005D7093">
      <w:pPr>
        <w:ind w:firstLine="720"/>
        <w:jc w:val="center"/>
        <w:rPr>
          <w:rFonts w:ascii="Georgia" w:hAnsi="Georgia"/>
          <w:b/>
          <w:bCs/>
          <w:i/>
          <w:iCs/>
          <w:sz w:val="24"/>
          <w:szCs w:val="24"/>
        </w:rPr>
      </w:pPr>
    </w:p>
    <w:p w14:paraId="00A4EDDC" w14:textId="7A72B09A" w:rsidR="00473092" w:rsidRDefault="00473092" w:rsidP="005D7093">
      <w:pPr>
        <w:spacing w:line="480" w:lineRule="auto"/>
        <w:jc w:val="both"/>
        <w:rPr>
          <w:rFonts w:ascii="Georgia" w:hAnsi="Georgia"/>
          <w:sz w:val="24"/>
          <w:szCs w:val="24"/>
        </w:rPr>
      </w:pPr>
      <w:r>
        <w:rPr>
          <w:rFonts w:ascii="Georgia" w:hAnsi="Georgia"/>
          <w:sz w:val="24"/>
          <w:szCs w:val="24"/>
        </w:rPr>
        <w:tab/>
        <w:t xml:space="preserve">As the Court is aware, multiple worldwide, federal, and state agencies have issued warnings about the spread of the Novel Coronavirus, COVID-19. Under current guidelines, mass gatherings (defined as those including more than 250 people) should be cancelled; gatherings of more than 10 people in a high-risk population should not occur. “Interim Guidance for Coronavirus Disease 2019 (COVID-19), </w:t>
      </w:r>
      <w:proofErr w:type="spellStart"/>
      <w:r>
        <w:rPr>
          <w:rFonts w:ascii="Georgia" w:hAnsi="Georgia"/>
          <w:sz w:val="24"/>
          <w:szCs w:val="24"/>
        </w:rPr>
        <w:t>Ctrs</w:t>
      </w:r>
      <w:proofErr w:type="spellEnd"/>
      <w:r>
        <w:rPr>
          <w:rFonts w:ascii="Georgia" w:hAnsi="Georgia"/>
          <w:sz w:val="24"/>
          <w:szCs w:val="24"/>
        </w:rPr>
        <w:t xml:space="preserve">. for Disease Control &amp; Prevention (Mar. 15, 2020), </w:t>
      </w:r>
      <w:r w:rsidR="00602F86" w:rsidRPr="00602F86">
        <w:rPr>
          <w:rFonts w:ascii="Georgia" w:hAnsi="Georgia"/>
          <w:sz w:val="24"/>
          <w:szCs w:val="24"/>
        </w:rPr>
        <w:t>https://www.cdc.gov/coronavirus/2019-ncov/community</w:t>
      </w:r>
      <w:r w:rsidR="00602F86">
        <w:rPr>
          <w:rFonts w:ascii="Georgia" w:hAnsi="Georgia"/>
          <w:sz w:val="24"/>
          <w:szCs w:val="24"/>
        </w:rPr>
        <w:br/>
      </w:r>
      <w:r w:rsidRPr="00473092">
        <w:rPr>
          <w:rFonts w:ascii="Georgia" w:hAnsi="Georgia"/>
          <w:sz w:val="24"/>
          <w:szCs w:val="24"/>
        </w:rPr>
        <w:t>/large-events/mass-gatherings-ready-for-covid-19.html</w:t>
      </w:r>
      <w:r>
        <w:rPr>
          <w:rFonts w:ascii="Georgia" w:hAnsi="Georgia"/>
          <w:sz w:val="24"/>
          <w:szCs w:val="24"/>
        </w:rPr>
        <w:t xml:space="preserve">. When </w:t>
      </w:r>
      <w:r w:rsidR="004A2CD8">
        <w:rPr>
          <w:rFonts w:ascii="Georgia" w:hAnsi="Georgia"/>
          <w:sz w:val="24"/>
          <w:szCs w:val="24"/>
        </w:rPr>
        <w:t xml:space="preserve">mass gatherings cannot be avoided, participants </w:t>
      </w:r>
      <w:r w:rsidR="000E52AF">
        <w:rPr>
          <w:rFonts w:ascii="Georgia" w:hAnsi="Georgia"/>
          <w:sz w:val="24"/>
          <w:szCs w:val="24"/>
        </w:rPr>
        <w:t xml:space="preserve">ought </w:t>
      </w:r>
      <w:r w:rsidR="004A2CD8">
        <w:rPr>
          <w:rFonts w:ascii="Georgia" w:hAnsi="Georgia"/>
          <w:sz w:val="24"/>
          <w:szCs w:val="24"/>
        </w:rPr>
        <w:t xml:space="preserve">to wash their hands often or routinely use hand sanitizer. </w:t>
      </w:r>
      <w:r w:rsidR="004A2CD8">
        <w:rPr>
          <w:rFonts w:ascii="Georgia" w:hAnsi="Georgia"/>
          <w:i/>
          <w:iCs/>
          <w:sz w:val="24"/>
          <w:szCs w:val="24"/>
        </w:rPr>
        <w:t>Id.</w:t>
      </w:r>
      <w:r w:rsidR="004A2CD8">
        <w:rPr>
          <w:rFonts w:ascii="Georgia" w:hAnsi="Georgia"/>
          <w:sz w:val="24"/>
          <w:szCs w:val="24"/>
        </w:rPr>
        <w:t xml:space="preserve"> </w:t>
      </w:r>
      <w:r w:rsidR="000E52AF">
        <w:rPr>
          <w:rFonts w:ascii="Georgia" w:hAnsi="Georgia"/>
          <w:sz w:val="24"/>
          <w:szCs w:val="24"/>
        </w:rPr>
        <w:t>Of course, imposition of these guidelines is aspirational at best</w:t>
      </w:r>
      <w:r w:rsidR="00602F86">
        <w:rPr>
          <w:rFonts w:ascii="Georgia" w:hAnsi="Georgia"/>
          <w:sz w:val="24"/>
          <w:szCs w:val="24"/>
        </w:rPr>
        <w:t>, but usually simply impossible,</w:t>
      </w:r>
      <w:r w:rsidR="000E52AF">
        <w:rPr>
          <w:rFonts w:ascii="Georgia" w:hAnsi="Georgia"/>
          <w:sz w:val="24"/>
          <w:szCs w:val="24"/>
        </w:rPr>
        <w:t xml:space="preserve"> in county jails. As the World Health Organization has recognized,</w:t>
      </w:r>
    </w:p>
    <w:p w14:paraId="75D129AC" w14:textId="09FDF3CD" w:rsidR="000E52AF" w:rsidRDefault="000E52AF" w:rsidP="000E52AF">
      <w:pPr>
        <w:ind w:left="720" w:right="720"/>
        <w:jc w:val="both"/>
        <w:rPr>
          <w:rFonts w:ascii="Georgia" w:hAnsi="Georgia"/>
          <w:sz w:val="24"/>
          <w:szCs w:val="24"/>
        </w:rPr>
      </w:pPr>
      <w:r w:rsidRPr="000E52AF">
        <w:rPr>
          <w:rFonts w:ascii="Georgia" w:hAnsi="Georgia"/>
          <w:sz w:val="24"/>
          <w:szCs w:val="24"/>
        </w:rPr>
        <w:t>People deprived of their liberty, such as people in prisons, are likely to be more vulnerable to various</w:t>
      </w:r>
      <w:r>
        <w:rPr>
          <w:rFonts w:ascii="Georgia" w:hAnsi="Georgia"/>
          <w:sz w:val="24"/>
          <w:szCs w:val="24"/>
        </w:rPr>
        <w:t xml:space="preserve"> </w:t>
      </w:r>
      <w:r w:rsidRPr="000E52AF">
        <w:rPr>
          <w:rFonts w:ascii="Georgia" w:hAnsi="Georgia"/>
          <w:sz w:val="24"/>
          <w:szCs w:val="24"/>
        </w:rPr>
        <w:t>diseases and conditions. The very fact of being deprived of liberty generally implies that people in</w:t>
      </w:r>
      <w:r>
        <w:rPr>
          <w:rFonts w:ascii="Georgia" w:hAnsi="Georgia"/>
          <w:sz w:val="24"/>
          <w:szCs w:val="24"/>
        </w:rPr>
        <w:t xml:space="preserve"> </w:t>
      </w:r>
      <w:r w:rsidRPr="000E52AF">
        <w:rPr>
          <w:rFonts w:ascii="Georgia" w:hAnsi="Georgia"/>
          <w:sz w:val="24"/>
          <w:szCs w:val="24"/>
        </w:rPr>
        <w:t>prisons and other places of detention live in close proximity with one another, which is likely to result in a</w:t>
      </w:r>
      <w:r>
        <w:rPr>
          <w:rFonts w:ascii="Georgia" w:hAnsi="Georgia"/>
          <w:sz w:val="24"/>
          <w:szCs w:val="24"/>
        </w:rPr>
        <w:t xml:space="preserve"> </w:t>
      </w:r>
      <w:r w:rsidRPr="000E52AF">
        <w:rPr>
          <w:rFonts w:ascii="Georgia" w:hAnsi="Georgia"/>
          <w:sz w:val="24"/>
          <w:szCs w:val="24"/>
        </w:rPr>
        <w:t>heightened risk of person-to-person and droplet transmission of pathogens like COVID-19. In addition to</w:t>
      </w:r>
      <w:r>
        <w:rPr>
          <w:rFonts w:ascii="Georgia" w:hAnsi="Georgia"/>
          <w:sz w:val="24"/>
          <w:szCs w:val="24"/>
        </w:rPr>
        <w:t xml:space="preserve"> </w:t>
      </w:r>
      <w:r w:rsidRPr="000E52AF">
        <w:rPr>
          <w:rFonts w:ascii="Georgia" w:hAnsi="Georgia"/>
          <w:sz w:val="24"/>
          <w:szCs w:val="24"/>
        </w:rPr>
        <w:t>demographic characteristics, people in prisons typically have a greater underlying burden of disease and</w:t>
      </w:r>
      <w:r>
        <w:rPr>
          <w:rFonts w:ascii="Georgia" w:hAnsi="Georgia"/>
          <w:sz w:val="24"/>
          <w:szCs w:val="24"/>
        </w:rPr>
        <w:t xml:space="preserve"> </w:t>
      </w:r>
      <w:r w:rsidRPr="000E52AF">
        <w:rPr>
          <w:rFonts w:ascii="Georgia" w:hAnsi="Georgia"/>
          <w:sz w:val="24"/>
          <w:szCs w:val="24"/>
        </w:rPr>
        <w:t>worse health conditions than the general population, and frequently face greater exposure to risks such as</w:t>
      </w:r>
      <w:r>
        <w:rPr>
          <w:rFonts w:ascii="Georgia" w:hAnsi="Georgia"/>
          <w:sz w:val="24"/>
          <w:szCs w:val="24"/>
        </w:rPr>
        <w:t xml:space="preserve"> </w:t>
      </w:r>
      <w:r w:rsidRPr="000E52AF">
        <w:rPr>
          <w:rFonts w:ascii="Georgia" w:hAnsi="Georgia"/>
          <w:sz w:val="24"/>
          <w:szCs w:val="24"/>
        </w:rPr>
        <w:t xml:space="preserve">smoking, poor hygiene and weak immune </w:t>
      </w:r>
      <w:proofErr w:type="spellStart"/>
      <w:r w:rsidRPr="000E52AF">
        <w:rPr>
          <w:rFonts w:ascii="Georgia" w:hAnsi="Georgia"/>
          <w:sz w:val="24"/>
          <w:szCs w:val="24"/>
        </w:rPr>
        <w:t>defen</w:t>
      </w:r>
      <w:proofErr w:type="spellEnd"/>
      <w:r w:rsidR="00602F86">
        <w:rPr>
          <w:rFonts w:ascii="Georgia" w:hAnsi="Georgia"/>
          <w:sz w:val="24"/>
          <w:szCs w:val="24"/>
        </w:rPr>
        <w:t>[s]</w:t>
      </w:r>
      <w:r w:rsidRPr="000E52AF">
        <w:rPr>
          <w:rFonts w:ascii="Georgia" w:hAnsi="Georgia"/>
          <w:sz w:val="24"/>
          <w:szCs w:val="24"/>
        </w:rPr>
        <w:t>e due to stress, poor nutrition, or prevalence of coexisting</w:t>
      </w:r>
      <w:r>
        <w:rPr>
          <w:rFonts w:ascii="Georgia" w:hAnsi="Georgia"/>
          <w:sz w:val="24"/>
          <w:szCs w:val="24"/>
        </w:rPr>
        <w:t xml:space="preserve"> </w:t>
      </w:r>
      <w:r w:rsidRPr="000E52AF">
        <w:rPr>
          <w:rFonts w:ascii="Georgia" w:hAnsi="Georgia"/>
          <w:sz w:val="24"/>
          <w:szCs w:val="24"/>
        </w:rPr>
        <w:t>diseases, such as bloodborne viruses, tuberculosis and drug use disorders.</w:t>
      </w:r>
    </w:p>
    <w:p w14:paraId="1B53D9D0" w14:textId="01319E00" w:rsidR="000E52AF" w:rsidRPr="000E52AF" w:rsidRDefault="000E52AF" w:rsidP="000E52AF">
      <w:pPr>
        <w:ind w:left="720" w:right="720"/>
        <w:jc w:val="both"/>
        <w:rPr>
          <w:rFonts w:ascii="Georgia" w:hAnsi="Georgia"/>
          <w:sz w:val="24"/>
          <w:szCs w:val="24"/>
        </w:rPr>
      </w:pPr>
      <w:r>
        <w:rPr>
          <w:rFonts w:ascii="Georgia" w:hAnsi="Georgia"/>
          <w:sz w:val="24"/>
          <w:szCs w:val="24"/>
        </w:rPr>
        <w:t xml:space="preserve">. . . </w:t>
      </w:r>
    </w:p>
    <w:p w14:paraId="6E61C67D" w14:textId="26814073" w:rsidR="000E52AF" w:rsidRDefault="000E52AF" w:rsidP="000E52AF">
      <w:pPr>
        <w:ind w:left="720" w:right="720"/>
        <w:jc w:val="both"/>
        <w:rPr>
          <w:rFonts w:ascii="Georgia" w:hAnsi="Georgia"/>
          <w:sz w:val="24"/>
          <w:szCs w:val="24"/>
        </w:rPr>
      </w:pPr>
      <w:r w:rsidRPr="000E52AF">
        <w:rPr>
          <w:rFonts w:ascii="Georgia" w:hAnsi="Georgia"/>
          <w:sz w:val="24"/>
          <w:szCs w:val="24"/>
        </w:rPr>
        <w:t>In these circumstances, prevention of importation of the virus into prisons and other places of detention is</w:t>
      </w:r>
      <w:r>
        <w:rPr>
          <w:rFonts w:ascii="Georgia" w:hAnsi="Georgia"/>
          <w:sz w:val="24"/>
          <w:szCs w:val="24"/>
        </w:rPr>
        <w:t xml:space="preserve"> </w:t>
      </w:r>
      <w:r w:rsidRPr="000E52AF">
        <w:rPr>
          <w:rFonts w:ascii="Georgia" w:hAnsi="Georgia"/>
          <w:sz w:val="24"/>
          <w:szCs w:val="24"/>
        </w:rPr>
        <w:t>an essential element in avoiding or minimizing the occurrence of infection and of serious outbreaks in these</w:t>
      </w:r>
      <w:r>
        <w:rPr>
          <w:rFonts w:ascii="Georgia" w:hAnsi="Georgia"/>
          <w:sz w:val="24"/>
          <w:szCs w:val="24"/>
        </w:rPr>
        <w:t xml:space="preserve"> </w:t>
      </w:r>
      <w:r w:rsidRPr="000E52AF">
        <w:rPr>
          <w:rFonts w:ascii="Georgia" w:hAnsi="Georgia"/>
          <w:sz w:val="24"/>
          <w:szCs w:val="24"/>
        </w:rPr>
        <w:t>settings and beyond.</w:t>
      </w:r>
    </w:p>
    <w:p w14:paraId="3C2C82B7" w14:textId="47925504" w:rsidR="000E52AF" w:rsidRDefault="000E52AF" w:rsidP="00F33DD6">
      <w:pPr>
        <w:jc w:val="both"/>
        <w:rPr>
          <w:rFonts w:ascii="Georgia" w:hAnsi="Georgia"/>
          <w:sz w:val="24"/>
          <w:szCs w:val="24"/>
        </w:rPr>
      </w:pPr>
    </w:p>
    <w:p w14:paraId="745B11F9" w14:textId="21909623" w:rsidR="00176406" w:rsidRDefault="000E52AF" w:rsidP="005D7093">
      <w:pPr>
        <w:spacing w:line="480" w:lineRule="auto"/>
        <w:jc w:val="both"/>
        <w:rPr>
          <w:rFonts w:ascii="Georgia" w:hAnsi="Georgia"/>
          <w:sz w:val="24"/>
          <w:szCs w:val="24"/>
        </w:rPr>
      </w:pPr>
      <w:r w:rsidRPr="003F1185">
        <w:rPr>
          <w:rFonts w:ascii="Georgia" w:hAnsi="Georgia"/>
          <w:i/>
          <w:iCs/>
          <w:sz w:val="24"/>
          <w:szCs w:val="24"/>
        </w:rPr>
        <w:t xml:space="preserve">World Health Organization, Preparedness, prevention and control of COVID-19 in </w:t>
      </w:r>
      <w:r w:rsidR="003F1185">
        <w:rPr>
          <w:rFonts w:ascii="Georgia" w:hAnsi="Georgia"/>
          <w:i/>
          <w:iCs/>
          <w:sz w:val="24"/>
          <w:szCs w:val="24"/>
        </w:rPr>
        <w:t>P</w:t>
      </w:r>
      <w:r w:rsidRPr="003F1185">
        <w:rPr>
          <w:rFonts w:ascii="Georgia" w:hAnsi="Georgia"/>
          <w:i/>
          <w:iCs/>
          <w:sz w:val="24"/>
          <w:szCs w:val="24"/>
        </w:rPr>
        <w:t xml:space="preserve">risons and </w:t>
      </w:r>
      <w:r w:rsidR="003F1185">
        <w:rPr>
          <w:rFonts w:ascii="Georgia" w:hAnsi="Georgia"/>
          <w:i/>
          <w:iCs/>
          <w:sz w:val="24"/>
          <w:szCs w:val="24"/>
        </w:rPr>
        <w:t>O</w:t>
      </w:r>
      <w:r w:rsidRPr="003F1185">
        <w:rPr>
          <w:rFonts w:ascii="Georgia" w:hAnsi="Georgia"/>
          <w:i/>
          <w:iCs/>
          <w:sz w:val="24"/>
          <w:szCs w:val="24"/>
        </w:rPr>
        <w:t xml:space="preserve">ther </w:t>
      </w:r>
      <w:r w:rsidR="003F1185">
        <w:rPr>
          <w:rFonts w:ascii="Georgia" w:hAnsi="Georgia"/>
          <w:i/>
          <w:iCs/>
          <w:sz w:val="24"/>
          <w:szCs w:val="24"/>
        </w:rPr>
        <w:t>P</w:t>
      </w:r>
      <w:r w:rsidRPr="003F1185">
        <w:rPr>
          <w:rFonts w:ascii="Georgia" w:hAnsi="Georgia"/>
          <w:i/>
          <w:iCs/>
          <w:sz w:val="24"/>
          <w:szCs w:val="24"/>
        </w:rPr>
        <w:t xml:space="preserve">laces of </w:t>
      </w:r>
      <w:r w:rsidR="003F1185">
        <w:rPr>
          <w:rFonts w:ascii="Georgia" w:hAnsi="Georgia"/>
          <w:i/>
          <w:iCs/>
          <w:sz w:val="24"/>
          <w:szCs w:val="24"/>
        </w:rPr>
        <w:t>D</w:t>
      </w:r>
      <w:r w:rsidRPr="003F1185">
        <w:rPr>
          <w:rFonts w:ascii="Georgia" w:hAnsi="Georgia"/>
          <w:i/>
          <w:iCs/>
          <w:sz w:val="24"/>
          <w:szCs w:val="24"/>
        </w:rPr>
        <w:t>etention</w:t>
      </w:r>
      <w:r>
        <w:rPr>
          <w:rFonts w:ascii="Georgia" w:hAnsi="Georgia"/>
          <w:sz w:val="24"/>
          <w:szCs w:val="24"/>
        </w:rPr>
        <w:t xml:space="preserve"> 1, 2 (Mar. 15, 2020), </w:t>
      </w:r>
      <w:r w:rsidR="00867CDD" w:rsidRPr="00867CDD">
        <w:rPr>
          <w:rFonts w:ascii="Georgia" w:hAnsi="Georgia"/>
          <w:sz w:val="24"/>
          <w:szCs w:val="24"/>
        </w:rPr>
        <w:t>http://www.euro.who.int</w:t>
      </w:r>
      <w:r w:rsidR="00602F86" w:rsidRPr="00602F86">
        <w:rPr>
          <w:rFonts w:ascii="Georgia" w:hAnsi="Georgia"/>
          <w:sz w:val="24"/>
          <w:szCs w:val="24"/>
        </w:rPr>
        <w:t>/</w:t>
      </w:r>
      <w:r w:rsidR="00867CDD">
        <w:rPr>
          <w:rFonts w:ascii="Georgia" w:hAnsi="Georgia"/>
          <w:sz w:val="24"/>
          <w:szCs w:val="24"/>
        </w:rPr>
        <w:br/>
      </w:r>
      <w:r w:rsidR="00602F86" w:rsidRPr="00602F86">
        <w:rPr>
          <w:rFonts w:ascii="Georgia" w:hAnsi="Georgia"/>
          <w:sz w:val="24"/>
          <w:szCs w:val="24"/>
        </w:rPr>
        <w:lastRenderedPageBreak/>
        <w:t>__data/assets/pdf_file/0019/434026/Preparedness-prevention-and-control-of-COVID-19-in-prisons.pdf?ua=1</w:t>
      </w:r>
      <w:r w:rsidR="00602F86">
        <w:rPr>
          <w:rFonts w:ascii="Georgia" w:hAnsi="Georgia"/>
          <w:sz w:val="24"/>
          <w:szCs w:val="24"/>
        </w:rPr>
        <w:t xml:space="preserve">. </w:t>
      </w:r>
      <w:r w:rsidR="00867CDD" w:rsidRPr="00867CDD">
        <w:rPr>
          <w:rFonts w:ascii="Georgia" w:hAnsi="Georgia"/>
          <w:sz w:val="24"/>
          <w:szCs w:val="24"/>
        </w:rPr>
        <w:t xml:space="preserve">While the Centers for Disease Control have issued guidelines for Management of Coronavirus in Correctional and Detention Facilities, </w:t>
      </w:r>
      <w:r w:rsidR="00944D7B">
        <w:rPr>
          <w:rFonts w:ascii="Georgia" w:hAnsi="Georgia"/>
          <w:i/>
          <w:iCs/>
          <w:sz w:val="24"/>
          <w:szCs w:val="24"/>
        </w:rPr>
        <w:t>see id.</w:t>
      </w:r>
      <w:r w:rsidR="00944D7B">
        <w:rPr>
          <w:rFonts w:ascii="Georgia" w:hAnsi="Georgia"/>
          <w:sz w:val="24"/>
          <w:szCs w:val="24"/>
        </w:rPr>
        <w:t xml:space="preserve">, </w:t>
      </w:r>
      <w:r w:rsidR="00867CDD" w:rsidRPr="00867CDD">
        <w:rPr>
          <w:rFonts w:ascii="Georgia" w:hAnsi="Georgia"/>
          <w:sz w:val="24"/>
          <w:szCs w:val="24"/>
        </w:rPr>
        <w:t xml:space="preserve">there has been no public indication that the jail </w:t>
      </w:r>
      <w:r w:rsidR="00944D7B">
        <w:rPr>
          <w:rFonts w:ascii="Georgia" w:hAnsi="Georgia"/>
          <w:sz w:val="24"/>
          <w:szCs w:val="24"/>
        </w:rPr>
        <w:t xml:space="preserve">confining Applicant </w:t>
      </w:r>
      <w:r w:rsidR="00867CDD" w:rsidRPr="00867CDD">
        <w:rPr>
          <w:rFonts w:ascii="Georgia" w:hAnsi="Georgia"/>
          <w:sz w:val="24"/>
          <w:szCs w:val="24"/>
        </w:rPr>
        <w:t xml:space="preserve">has the capacity or even the intention of fulfilling these guidelines. </w:t>
      </w:r>
      <w:r w:rsidR="00602F86">
        <w:rPr>
          <w:rFonts w:ascii="Georgia" w:hAnsi="Georgia"/>
          <w:sz w:val="24"/>
          <w:szCs w:val="24"/>
        </w:rPr>
        <w:t xml:space="preserve">Simply put, </w:t>
      </w:r>
      <w:r w:rsidR="00176406" w:rsidRPr="00176406">
        <w:rPr>
          <w:rFonts w:ascii="Georgia" w:hAnsi="Georgia"/>
          <w:sz w:val="24"/>
          <w:szCs w:val="24"/>
        </w:rPr>
        <w:t>the county jail institution is woefully underprepared, understaffed, and cataclysmically underequipped to provide adequate medical care to detainees</w:t>
      </w:r>
      <w:r w:rsidR="00602F86">
        <w:rPr>
          <w:rFonts w:ascii="Georgia" w:hAnsi="Georgia"/>
          <w:sz w:val="24"/>
          <w:szCs w:val="24"/>
        </w:rPr>
        <w:t>, some of whom are likely high-risk,</w:t>
      </w:r>
      <w:r w:rsidR="00176406" w:rsidRPr="00176406">
        <w:rPr>
          <w:rFonts w:ascii="Georgia" w:hAnsi="Georgia"/>
          <w:sz w:val="24"/>
          <w:szCs w:val="24"/>
        </w:rPr>
        <w:t xml:space="preserve"> pending formal charge.</w:t>
      </w:r>
      <w:r w:rsidR="00602F86">
        <w:rPr>
          <w:rFonts w:ascii="Georgia" w:hAnsi="Georgia"/>
          <w:sz w:val="24"/>
          <w:szCs w:val="24"/>
        </w:rPr>
        <w:t xml:space="preserve"> This is a threat not only to Applicant but to </w:t>
      </w:r>
      <w:r w:rsidR="003F1185">
        <w:rPr>
          <w:rFonts w:ascii="Georgia" w:hAnsi="Georgia"/>
          <w:sz w:val="24"/>
          <w:szCs w:val="24"/>
        </w:rPr>
        <w:t xml:space="preserve">jail </w:t>
      </w:r>
      <w:r w:rsidR="00602F86">
        <w:rPr>
          <w:rFonts w:ascii="Georgia" w:hAnsi="Georgia"/>
          <w:sz w:val="24"/>
          <w:szCs w:val="24"/>
        </w:rPr>
        <w:t>staff and other inmates</w:t>
      </w:r>
      <w:r w:rsidR="003F1185">
        <w:rPr>
          <w:rFonts w:ascii="Georgia" w:hAnsi="Georgia"/>
          <w:sz w:val="24"/>
          <w:szCs w:val="24"/>
        </w:rPr>
        <w:t>.</w:t>
      </w:r>
    </w:p>
    <w:p w14:paraId="4916810B" w14:textId="42DC706A" w:rsidR="005D7093" w:rsidRDefault="005D7093" w:rsidP="005D7093">
      <w:pPr>
        <w:jc w:val="center"/>
        <w:rPr>
          <w:rFonts w:ascii="Georgia" w:hAnsi="Georgia"/>
          <w:b/>
          <w:bCs/>
          <w:i/>
          <w:iCs/>
          <w:sz w:val="24"/>
          <w:szCs w:val="24"/>
        </w:rPr>
      </w:pPr>
      <w:r w:rsidRPr="005D7093">
        <w:rPr>
          <w:rFonts w:ascii="Georgia" w:hAnsi="Georgia"/>
          <w:b/>
          <w:bCs/>
          <w:i/>
          <w:iCs/>
          <w:sz w:val="24"/>
          <w:szCs w:val="24"/>
        </w:rPr>
        <w:t>C.  Refusing to Release Applicant on Recognizance Bond Despite the</w:t>
      </w:r>
      <w:r w:rsidR="003F1185">
        <w:rPr>
          <w:rFonts w:ascii="Georgia" w:hAnsi="Georgia"/>
          <w:b/>
          <w:bCs/>
          <w:i/>
          <w:iCs/>
          <w:sz w:val="24"/>
          <w:szCs w:val="24"/>
        </w:rPr>
        <w:br/>
      </w:r>
      <w:r w:rsidRPr="005D7093">
        <w:rPr>
          <w:rFonts w:ascii="Georgia" w:hAnsi="Georgia"/>
          <w:b/>
          <w:bCs/>
          <w:i/>
          <w:iCs/>
          <w:sz w:val="24"/>
          <w:szCs w:val="24"/>
        </w:rPr>
        <w:t xml:space="preserve"> Threat of COVID-19 Violated Applicant’s Due Process Rights</w:t>
      </w:r>
    </w:p>
    <w:p w14:paraId="6CA98878" w14:textId="77777777" w:rsidR="0019174D" w:rsidRPr="005D7093" w:rsidRDefault="0019174D" w:rsidP="005D7093">
      <w:pPr>
        <w:jc w:val="center"/>
        <w:rPr>
          <w:rFonts w:ascii="Georgia" w:hAnsi="Georgia"/>
          <w:b/>
          <w:bCs/>
          <w:i/>
          <w:iCs/>
          <w:sz w:val="24"/>
          <w:szCs w:val="24"/>
        </w:rPr>
      </w:pPr>
    </w:p>
    <w:p w14:paraId="39F0256A" w14:textId="15350D7F" w:rsidR="00473092" w:rsidRDefault="00473092" w:rsidP="0019174D">
      <w:pPr>
        <w:spacing w:line="480" w:lineRule="auto"/>
        <w:jc w:val="both"/>
        <w:rPr>
          <w:rFonts w:ascii="Georgia" w:hAnsi="Georgia"/>
          <w:sz w:val="24"/>
          <w:szCs w:val="24"/>
        </w:rPr>
      </w:pPr>
      <w:r>
        <w:rPr>
          <w:rFonts w:ascii="Georgia" w:hAnsi="Georgia"/>
          <w:sz w:val="24"/>
          <w:szCs w:val="24"/>
        </w:rPr>
        <w:tab/>
        <w:t>The facility in which Applicant is currently housed</w:t>
      </w:r>
      <w:r w:rsidR="005D7093">
        <w:rPr>
          <w:rFonts w:ascii="Georgia" w:hAnsi="Georgia"/>
          <w:sz w:val="24"/>
          <w:szCs w:val="24"/>
        </w:rPr>
        <w:t xml:space="preserve"> does not, and indeed cannot, meet the recommendations of </w:t>
      </w:r>
      <w:r w:rsidR="003F1185">
        <w:rPr>
          <w:rFonts w:ascii="Georgia" w:hAnsi="Georgia"/>
          <w:sz w:val="24"/>
          <w:szCs w:val="24"/>
        </w:rPr>
        <w:t xml:space="preserve">these </w:t>
      </w:r>
      <w:r w:rsidR="005D7093">
        <w:rPr>
          <w:rFonts w:ascii="Georgia" w:hAnsi="Georgia"/>
          <w:sz w:val="24"/>
          <w:szCs w:val="24"/>
        </w:rPr>
        <w:t xml:space="preserve">multiple health organizations in limiting the transmission of COVID-19. While the Court has found probable cause to justify Applicant’s detention, there is nothing that can justify exposing a presumed innocent person to a deadly virus. </w:t>
      </w:r>
    </w:p>
    <w:p w14:paraId="0418DC0C" w14:textId="3164ED00" w:rsidR="0019174D" w:rsidRPr="0019174D" w:rsidRDefault="0019174D" w:rsidP="0019174D">
      <w:pPr>
        <w:spacing w:line="480" w:lineRule="auto"/>
        <w:jc w:val="both"/>
        <w:rPr>
          <w:rFonts w:ascii="Georgia" w:hAnsi="Georgia"/>
          <w:sz w:val="24"/>
          <w:szCs w:val="24"/>
        </w:rPr>
      </w:pPr>
      <w:r w:rsidRPr="00944D7B">
        <w:rPr>
          <w:rFonts w:ascii="Georgia" w:hAnsi="Georgia"/>
          <w:sz w:val="24"/>
          <w:szCs w:val="24"/>
          <w:highlight w:val="yellow"/>
        </w:rPr>
        <w:t>&lt;&lt;</w:t>
      </w:r>
      <w:r w:rsidRPr="00944D7B">
        <w:rPr>
          <w:rFonts w:ascii="Georgia" w:hAnsi="Georgia"/>
          <w:sz w:val="24"/>
          <w:szCs w:val="24"/>
          <w:highlight w:val="yellow"/>
        </w:rPr>
        <w:tab/>
        <w:t xml:space="preserve">The urgency of Applicant’s situation is heightened by the fact that Applicant is at a higher risk of death upon contraction of the illness. </w:t>
      </w:r>
      <w:r w:rsidRPr="00944D7B">
        <w:rPr>
          <w:rFonts w:ascii="Georgia" w:hAnsi="Georgia"/>
          <w:i/>
          <w:iCs/>
          <w:sz w:val="24"/>
          <w:szCs w:val="24"/>
          <w:highlight w:val="yellow"/>
        </w:rPr>
        <w:t>Specify any health concerns.</w:t>
      </w:r>
      <w:r w:rsidRPr="00944D7B">
        <w:rPr>
          <w:rFonts w:ascii="Georgia" w:hAnsi="Georgia"/>
          <w:sz w:val="24"/>
          <w:szCs w:val="24"/>
          <w:highlight w:val="yellow"/>
        </w:rPr>
        <w:t>&gt;&gt;</w:t>
      </w:r>
    </w:p>
    <w:p w14:paraId="4AF83D1F" w14:textId="5068BAA9" w:rsidR="00944D7B" w:rsidRPr="00944D7B" w:rsidRDefault="00944D7B" w:rsidP="00944D7B">
      <w:pPr>
        <w:spacing w:line="480" w:lineRule="auto"/>
        <w:ind w:firstLine="720"/>
        <w:jc w:val="both"/>
        <w:rPr>
          <w:rFonts w:ascii="Georgia" w:hAnsi="Georgia"/>
          <w:sz w:val="24"/>
          <w:szCs w:val="24"/>
        </w:rPr>
      </w:pPr>
      <w:r w:rsidRPr="00944D7B">
        <w:rPr>
          <w:rFonts w:ascii="Georgia" w:hAnsi="Georgia"/>
          <w:sz w:val="24"/>
          <w:szCs w:val="24"/>
        </w:rPr>
        <w:t xml:space="preserve">Continuing to detain Applicant, a presumed innocent person, in an environment unsafe for </w:t>
      </w:r>
      <w:r w:rsidRPr="00944D7B">
        <w:rPr>
          <w:rFonts w:ascii="Georgia" w:hAnsi="Georgia"/>
          <w:sz w:val="24"/>
          <w:szCs w:val="24"/>
          <w:highlight w:val="yellow"/>
        </w:rPr>
        <w:t>his/her</w:t>
      </w:r>
      <w:r w:rsidRPr="00944D7B">
        <w:rPr>
          <w:rFonts w:ascii="Georgia" w:hAnsi="Georgia"/>
          <w:sz w:val="24"/>
          <w:szCs w:val="24"/>
        </w:rPr>
        <w:t xml:space="preserve"> health constitutes a horrific, nightmarish punishment. It flagrantly undermines Applicant’s safety and well-being. </w:t>
      </w:r>
      <w:r w:rsidRPr="00944D7B">
        <w:rPr>
          <w:rFonts w:ascii="Georgia" w:hAnsi="Georgia"/>
          <w:i/>
          <w:iCs/>
          <w:sz w:val="24"/>
          <w:szCs w:val="24"/>
        </w:rPr>
        <w:t xml:space="preserve">See </w:t>
      </w:r>
      <w:proofErr w:type="spellStart"/>
      <w:r w:rsidRPr="00944D7B">
        <w:rPr>
          <w:rFonts w:ascii="Georgia" w:hAnsi="Georgia"/>
          <w:i/>
          <w:iCs/>
          <w:sz w:val="24"/>
          <w:szCs w:val="24"/>
        </w:rPr>
        <w:t>Deshaney</w:t>
      </w:r>
      <w:proofErr w:type="spellEnd"/>
      <w:r w:rsidRPr="00944D7B">
        <w:rPr>
          <w:rFonts w:ascii="Georgia" w:hAnsi="Georgia"/>
          <w:sz w:val="24"/>
          <w:szCs w:val="24"/>
        </w:rPr>
        <w:t xml:space="preserve">, 489 U.S. at 200; </w:t>
      </w:r>
      <w:r w:rsidRPr="00944D7B">
        <w:rPr>
          <w:rFonts w:ascii="Georgia" w:hAnsi="Georgia"/>
          <w:i/>
          <w:iCs/>
          <w:sz w:val="24"/>
          <w:szCs w:val="24"/>
        </w:rPr>
        <w:t>Revere</w:t>
      </w:r>
      <w:r w:rsidRPr="00944D7B">
        <w:rPr>
          <w:rFonts w:ascii="Georgia" w:hAnsi="Georgia"/>
          <w:sz w:val="24"/>
          <w:szCs w:val="24"/>
        </w:rPr>
        <w:t xml:space="preserve">, 463 U.S. at 244; </w:t>
      </w:r>
      <w:r w:rsidRPr="00944D7B">
        <w:rPr>
          <w:rFonts w:ascii="Georgia" w:hAnsi="Georgia"/>
          <w:i/>
          <w:iCs/>
          <w:sz w:val="24"/>
          <w:szCs w:val="24"/>
        </w:rPr>
        <w:t>Bell</w:t>
      </w:r>
      <w:r w:rsidRPr="00944D7B">
        <w:rPr>
          <w:rFonts w:ascii="Georgia" w:hAnsi="Georgia"/>
          <w:sz w:val="24"/>
          <w:szCs w:val="24"/>
        </w:rPr>
        <w:t xml:space="preserve">, 441 U.S. at 535, n. 16. Moreover, it puts the safety of the jail staff, inmates, and other personnel at risk. </w:t>
      </w:r>
      <w:r w:rsidRPr="00944D7B">
        <w:rPr>
          <w:rFonts w:ascii="Georgia" w:hAnsi="Georgia"/>
          <w:i/>
          <w:iCs/>
          <w:sz w:val="24"/>
          <w:szCs w:val="24"/>
        </w:rPr>
        <w:t>See Youngberg</w:t>
      </w:r>
      <w:r w:rsidRPr="00944D7B">
        <w:rPr>
          <w:rFonts w:ascii="Georgia" w:hAnsi="Georgia"/>
          <w:sz w:val="24"/>
          <w:szCs w:val="24"/>
        </w:rPr>
        <w:t xml:space="preserve">, 457 U.S. at 324. Persisting in such confinement without articulated, compelling state interests justifying such confinement violates Applicant’s due process rights. </w:t>
      </w:r>
      <w:r w:rsidRPr="00944D7B">
        <w:rPr>
          <w:rFonts w:ascii="Georgia" w:hAnsi="Georgia"/>
          <w:i/>
          <w:iCs/>
          <w:sz w:val="24"/>
          <w:szCs w:val="24"/>
        </w:rPr>
        <w:t>See Ingraham</w:t>
      </w:r>
      <w:r w:rsidRPr="00944D7B">
        <w:rPr>
          <w:rFonts w:ascii="Georgia" w:hAnsi="Georgia"/>
          <w:sz w:val="24"/>
          <w:szCs w:val="24"/>
        </w:rPr>
        <w:t xml:space="preserve">, 430 U.S. at 671-72 n. 40; </w:t>
      </w:r>
      <w:r w:rsidRPr="00944D7B">
        <w:rPr>
          <w:rFonts w:ascii="Georgia" w:hAnsi="Georgia"/>
          <w:i/>
          <w:iCs/>
          <w:sz w:val="24"/>
          <w:szCs w:val="24"/>
        </w:rPr>
        <w:t>Kennedy</w:t>
      </w:r>
      <w:r w:rsidRPr="00944D7B">
        <w:rPr>
          <w:rFonts w:ascii="Georgia" w:hAnsi="Georgia"/>
          <w:sz w:val="24"/>
          <w:szCs w:val="24"/>
        </w:rPr>
        <w:t xml:space="preserve">, </w:t>
      </w:r>
      <w:r w:rsidRPr="00944D7B">
        <w:rPr>
          <w:rFonts w:ascii="Georgia" w:hAnsi="Georgia"/>
          <w:sz w:val="24"/>
          <w:szCs w:val="24"/>
        </w:rPr>
        <w:lastRenderedPageBreak/>
        <w:t xml:space="preserve">372 U.S. at 165-67. </w:t>
      </w:r>
      <w:r w:rsidRPr="00944D7B">
        <w:rPr>
          <w:rFonts w:ascii="Georgia" w:hAnsi="Georgia"/>
          <w:sz w:val="24"/>
          <w:szCs w:val="24"/>
          <w:highlight w:val="yellow"/>
        </w:rPr>
        <w:t xml:space="preserve">&lt;&lt;The due process violation is exacerbated by the fact that Applicant </w:t>
      </w:r>
      <w:r w:rsidRPr="00944D7B">
        <w:rPr>
          <w:rFonts w:ascii="Georgia" w:hAnsi="Georgia"/>
          <w:i/>
          <w:iCs/>
          <w:sz w:val="24"/>
          <w:szCs w:val="24"/>
          <w:highlight w:val="yellow"/>
        </w:rPr>
        <w:t>pick one, if applicable</w:t>
      </w:r>
      <w:r w:rsidRPr="00944D7B">
        <w:rPr>
          <w:rFonts w:ascii="Georgia" w:hAnsi="Georgia"/>
          <w:sz w:val="24"/>
          <w:szCs w:val="24"/>
          <w:highlight w:val="yellow"/>
        </w:rPr>
        <w:t xml:space="preserve"> has never been convicted of a crime prior to this arrest </w:t>
      </w:r>
      <w:r w:rsidRPr="00944D7B">
        <w:rPr>
          <w:rFonts w:ascii="Georgia" w:hAnsi="Georgia"/>
          <w:i/>
          <w:iCs/>
          <w:sz w:val="24"/>
          <w:szCs w:val="24"/>
          <w:highlight w:val="yellow"/>
        </w:rPr>
        <w:t>or</w:t>
      </w:r>
      <w:r w:rsidRPr="00944D7B">
        <w:rPr>
          <w:rFonts w:ascii="Georgia" w:hAnsi="Georgia"/>
          <w:sz w:val="24"/>
          <w:szCs w:val="24"/>
          <w:highlight w:val="yellow"/>
        </w:rPr>
        <w:t xml:space="preserve"> has not been convicted of a crime in the last 5 years </w:t>
      </w:r>
      <w:r w:rsidRPr="00944D7B">
        <w:rPr>
          <w:rFonts w:ascii="Georgia" w:hAnsi="Georgia"/>
          <w:i/>
          <w:iCs/>
          <w:sz w:val="24"/>
          <w:szCs w:val="24"/>
          <w:highlight w:val="yellow"/>
        </w:rPr>
        <w:t>or</w:t>
      </w:r>
      <w:r w:rsidRPr="00944D7B">
        <w:rPr>
          <w:rFonts w:ascii="Georgia" w:hAnsi="Georgia"/>
          <w:sz w:val="24"/>
          <w:szCs w:val="24"/>
          <w:highlight w:val="yellow"/>
        </w:rPr>
        <w:t xml:space="preserve"> has not been convicted of a crime in the last 10 years.&gt;&gt;</w:t>
      </w:r>
    </w:p>
    <w:p w14:paraId="04F032D0" w14:textId="7C114930" w:rsidR="00893ABD" w:rsidRDefault="00893ABD" w:rsidP="00893ABD">
      <w:pPr>
        <w:jc w:val="center"/>
        <w:rPr>
          <w:rFonts w:ascii="Georgia" w:hAnsi="Georgia"/>
          <w:b/>
          <w:bCs/>
          <w:sz w:val="24"/>
          <w:szCs w:val="24"/>
        </w:rPr>
      </w:pPr>
      <w:r w:rsidRPr="00893ABD">
        <w:rPr>
          <w:rFonts w:ascii="Georgia" w:hAnsi="Georgia"/>
          <w:b/>
          <w:bCs/>
          <w:sz w:val="24"/>
          <w:szCs w:val="24"/>
        </w:rPr>
        <w:t>V</w:t>
      </w:r>
      <w:r w:rsidR="00176406">
        <w:rPr>
          <w:rFonts w:ascii="Georgia" w:hAnsi="Georgia"/>
          <w:b/>
          <w:bCs/>
          <w:sz w:val="24"/>
          <w:szCs w:val="24"/>
        </w:rPr>
        <w:t>I</w:t>
      </w:r>
      <w:r w:rsidRPr="00893ABD">
        <w:rPr>
          <w:rFonts w:ascii="Georgia" w:hAnsi="Georgia"/>
          <w:b/>
          <w:bCs/>
          <w:sz w:val="24"/>
          <w:szCs w:val="24"/>
        </w:rPr>
        <w:t>.  Conclusion and Prayer</w:t>
      </w:r>
    </w:p>
    <w:p w14:paraId="090FF7AE" w14:textId="77777777" w:rsidR="00893ABD" w:rsidRPr="00893ABD" w:rsidRDefault="00893ABD" w:rsidP="00893ABD">
      <w:pPr>
        <w:jc w:val="center"/>
        <w:rPr>
          <w:rFonts w:ascii="Georgia" w:hAnsi="Georgia"/>
          <w:b/>
          <w:bCs/>
          <w:sz w:val="24"/>
          <w:szCs w:val="24"/>
        </w:rPr>
      </w:pPr>
    </w:p>
    <w:p w14:paraId="0DDA1960" w14:textId="41184ED3" w:rsidR="00893ABD" w:rsidRPr="00893ABD" w:rsidRDefault="00893ABD" w:rsidP="00893ABD">
      <w:pPr>
        <w:spacing w:line="480" w:lineRule="auto"/>
        <w:jc w:val="both"/>
        <w:rPr>
          <w:rFonts w:ascii="Georgia" w:hAnsi="Georgia"/>
          <w:sz w:val="24"/>
          <w:szCs w:val="24"/>
        </w:rPr>
      </w:pPr>
      <w:r w:rsidRPr="00893ABD">
        <w:rPr>
          <w:rFonts w:ascii="Georgia" w:hAnsi="Georgia"/>
          <w:sz w:val="24"/>
          <w:szCs w:val="24"/>
        </w:rPr>
        <w:tab/>
        <w:t xml:space="preserve">Because </w:t>
      </w:r>
      <w:r w:rsidR="00BE5427">
        <w:rPr>
          <w:rFonts w:ascii="Georgia" w:hAnsi="Georgia"/>
          <w:sz w:val="24"/>
          <w:szCs w:val="24"/>
        </w:rPr>
        <w:t>Applicant</w:t>
      </w:r>
      <w:r w:rsidRPr="00893ABD">
        <w:rPr>
          <w:rFonts w:ascii="Georgia" w:hAnsi="Georgia"/>
          <w:sz w:val="24"/>
          <w:szCs w:val="24"/>
        </w:rPr>
        <w:t xml:space="preserve"> intends to remain in the </w:t>
      </w:r>
      <w:r w:rsidRPr="00944D7B">
        <w:rPr>
          <w:rFonts w:ascii="Georgia" w:hAnsi="Georgia"/>
          <w:sz w:val="24"/>
          <w:szCs w:val="24"/>
          <w:highlight w:val="yellow"/>
        </w:rPr>
        <w:t>&lt;&lt;County&gt;&gt;</w:t>
      </w:r>
      <w:r w:rsidRPr="00893ABD">
        <w:rPr>
          <w:rFonts w:ascii="Georgia" w:hAnsi="Georgia"/>
          <w:sz w:val="24"/>
          <w:szCs w:val="24"/>
        </w:rPr>
        <w:t xml:space="preserve"> area to appear for Court and clear </w:t>
      </w:r>
      <w:r w:rsidRPr="00944D7B">
        <w:rPr>
          <w:rFonts w:ascii="Georgia" w:hAnsi="Georgia"/>
          <w:sz w:val="24"/>
          <w:szCs w:val="24"/>
          <w:highlight w:val="yellow"/>
        </w:rPr>
        <w:t>&lt;&lt;his/her&gt;&gt;</w:t>
      </w:r>
      <w:r w:rsidRPr="00893ABD">
        <w:rPr>
          <w:rFonts w:ascii="Georgia" w:hAnsi="Georgia"/>
          <w:sz w:val="24"/>
          <w:szCs w:val="24"/>
        </w:rPr>
        <w:t xml:space="preserve"> name, </w:t>
      </w:r>
      <w:r w:rsidRPr="00944D7B">
        <w:rPr>
          <w:rFonts w:ascii="Georgia" w:hAnsi="Georgia"/>
          <w:sz w:val="24"/>
          <w:szCs w:val="24"/>
          <w:highlight w:val="yellow"/>
        </w:rPr>
        <w:t>&lt;&lt;s/he&gt;&gt;</w:t>
      </w:r>
      <w:r>
        <w:rPr>
          <w:rFonts w:ascii="Georgia" w:hAnsi="Georgia"/>
          <w:sz w:val="24"/>
          <w:szCs w:val="24"/>
        </w:rPr>
        <w:t xml:space="preserve"> </w:t>
      </w:r>
      <w:r w:rsidRPr="00893ABD">
        <w:rPr>
          <w:rFonts w:ascii="Georgia" w:hAnsi="Georgia"/>
          <w:sz w:val="24"/>
          <w:szCs w:val="24"/>
        </w:rPr>
        <w:t xml:space="preserve">intends to post a property bond and act as </w:t>
      </w:r>
      <w:r w:rsidRPr="00944D7B">
        <w:rPr>
          <w:rFonts w:ascii="Georgia" w:hAnsi="Georgia"/>
          <w:sz w:val="24"/>
          <w:szCs w:val="24"/>
          <w:highlight w:val="yellow"/>
        </w:rPr>
        <w:t>&lt;&lt;his/her&gt;&gt;</w:t>
      </w:r>
      <w:r w:rsidRPr="00893ABD">
        <w:rPr>
          <w:rFonts w:ascii="Georgia" w:hAnsi="Georgia"/>
          <w:sz w:val="24"/>
          <w:szCs w:val="24"/>
        </w:rPr>
        <w:t xml:space="preserve"> own surety, evidencing even further why </w:t>
      </w:r>
      <w:r w:rsidRPr="00944D7B">
        <w:rPr>
          <w:rFonts w:ascii="Georgia" w:hAnsi="Georgia"/>
          <w:sz w:val="24"/>
          <w:szCs w:val="24"/>
          <w:highlight w:val="yellow"/>
        </w:rPr>
        <w:t>&lt;&lt;his/her&gt;&gt;</w:t>
      </w:r>
      <w:r w:rsidRPr="00893ABD">
        <w:rPr>
          <w:rFonts w:ascii="Georgia" w:hAnsi="Georgia"/>
          <w:sz w:val="24"/>
          <w:szCs w:val="24"/>
        </w:rPr>
        <w:t xml:space="preserve"> bond should be substantially reduced. </w:t>
      </w:r>
    </w:p>
    <w:p w14:paraId="030C3A1E" w14:textId="6D438DBC" w:rsidR="00893ABD" w:rsidRPr="00893ABD" w:rsidRDefault="00893ABD" w:rsidP="00893ABD">
      <w:pPr>
        <w:spacing w:line="480" w:lineRule="auto"/>
        <w:jc w:val="both"/>
        <w:rPr>
          <w:rFonts w:ascii="Georgia" w:hAnsi="Georgia"/>
          <w:sz w:val="24"/>
          <w:szCs w:val="24"/>
        </w:rPr>
      </w:pPr>
      <w:r w:rsidRPr="00893ABD">
        <w:rPr>
          <w:rFonts w:ascii="Georgia" w:hAnsi="Georgia"/>
          <w:sz w:val="24"/>
          <w:szCs w:val="24"/>
        </w:rPr>
        <w:tab/>
      </w:r>
      <w:r w:rsidR="00944D7B" w:rsidRPr="00944D7B">
        <w:rPr>
          <w:rFonts w:ascii="Georgia" w:hAnsi="Georgia"/>
          <w:sz w:val="24"/>
          <w:szCs w:val="24"/>
        </w:rPr>
        <w:t xml:space="preserve">WHEREFORE, PREMISES CONSIDERED, Applicant respectfully requests the Court issue a writ of habeas corpus and set </w:t>
      </w:r>
      <w:r w:rsidR="00944D7B">
        <w:rPr>
          <w:rFonts w:ascii="Georgia" w:hAnsi="Georgia"/>
          <w:sz w:val="24"/>
          <w:szCs w:val="24"/>
        </w:rPr>
        <w:t xml:space="preserve">bail </w:t>
      </w:r>
      <w:r w:rsidR="00944D7B" w:rsidRPr="00944D7B">
        <w:rPr>
          <w:rFonts w:ascii="Georgia" w:hAnsi="Georgia"/>
          <w:sz w:val="24"/>
          <w:szCs w:val="24"/>
        </w:rPr>
        <w:t>at personal recognizance with a promise to appeal. If a hearing is necessary, Counsel requests a hearing be conducted in line with proper safety procedures.</w:t>
      </w:r>
    </w:p>
    <w:p w14:paraId="071E33E5" w14:textId="24E4F268" w:rsidR="00893ABD" w:rsidRPr="00893ABD" w:rsidRDefault="00893ABD" w:rsidP="00893ABD">
      <w:pPr>
        <w:jc w:val="both"/>
        <w:rPr>
          <w:rFonts w:ascii="Georgia" w:hAnsi="Georgia"/>
          <w:sz w:val="24"/>
          <w:szCs w:val="24"/>
        </w:rPr>
      </w:pPr>
      <w:r w:rsidRPr="00893ABD">
        <w:rPr>
          <w:rFonts w:ascii="Georgia" w:hAnsi="Georgia"/>
          <w:sz w:val="24"/>
          <w:szCs w:val="24"/>
        </w:rPr>
        <w:tab/>
      </w:r>
      <w:r w:rsidRPr="00893ABD">
        <w:rPr>
          <w:rFonts w:ascii="Georgia" w:hAnsi="Georgia"/>
          <w:sz w:val="24"/>
          <w:szCs w:val="24"/>
        </w:rPr>
        <w:tab/>
      </w:r>
      <w:r w:rsidRPr="00893ABD">
        <w:rPr>
          <w:rFonts w:ascii="Georgia" w:hAnsi="Georgia"/>
          <w:sz w:val="24"/>
          <w:szCs w:val="24"/>
        </w:rPr>
        <w:tab/>
      </w:r>
      <w:r w:rsidRPr="00893ABD">
        <w:rPr>
          <w:rFonts w:ascii="Georgia" w:hAnsi="Georgia"/>
          <w:sz w:val="24"/>
          <w:szCs w:val="24"/>
        </w:rPr>
        <w:tab/>
      </w:r>
      <w:r w:rsidRPr="00893ABD">
        <w:rPr>
          <w:rFonts w:ascii="Georgia" w:hAnsi="Georgia"/>
          <w:sz w:val="24"/>
          <w:szCs w:val="24"/>
        </w:rPr>
        <w:tab/>
      </w:r>
      <w:r w:rsidRPr="00893ABD">
        <w:rPr>
          <w:rFonts w:ascii="Georgia" w:hAnsi="Georgia"/>
          <w:sz w:val="24"/>
          <w:szCs w:val="24"/>
        </w:rPr>
        <w:tab/>
        <w:t>Respectfully submitted,</w:t>
      </w:r>
    </w:p>
    <w:p w14:paraId="4BF83B6D" w14:textId="458E0B19" w:rsidR="00893ABD" w:rsidRDefault="00893ABD" w:rsidP="00BB15BC">
      <w:pPr>
        <w:spacing w:line="480" w:lineRule="auto"/>
        <w:jc w:val="both"/>
        <w:rPr>
          <w:rFonts w:ascii="Georgia" w:hAnsi="Georgia"/>
          <w:sz w:val="24"/>
          <w:szCs w:val="24"/>
        </w:rPr>
      </w:pPr>
    </w:p>
    <w:p w14:paraId="754C924C" w14:textId="7E343BA5" w:rsidR="00EF11BD" w:rsidRDefault="00EF11BD" w:rsidP="00EF11BD">
      <w:pPr>
        <w:spacing w:line="480" w:lineRule="auto"/>
        <w:ind w:left="3600" w:firstLine="720"/>
        <w:jc w:val="both"/>
        <w:rPr>
          <w:rFonts w:ascii="Georgia" w:hAnsi="Georgia"/>
          <w:sz w:val="24"/>
          <w:szCs w:val="24"/>
        </w:rPr>
      </w:pPr>
      <w:r>
        <w:rPr>
          <w:rFonts w:ascii="Georgia" w:hAnsi="Georgia"/>
          <w:sz w:val="24"/>
          <w:szCs w:val="24"/>
        </w:rPr>
        <w:t xml:space="preserve">&lt;&lt;signature block&gt;&gt; </w:t>
      </w:r>
    </w:p>
    <w:p w14:paraId="34E12E2A" w14:textId="3DB4D999" w:rsidR="00EF11BD" w:rsidRDefault="00EF11BD" w:rsidP="00BB15BC">
      <w:pPr>
        <w:spacing w:line="480" w:lineRule="auto"/>
        <w:jc w:val="both"/>
        <w:rPr>
          <w:rFonts w:ascii="Georgia" w:hAnsi="Georgia"/>
          <w:sz w:val="24"/>
          <w:szCs w:val="24"/>
        </w:rPr>
      </w:pPr>
    </w:p>
    <w:p w14:paraId="46402CE1" w14:textId="77777777" w:rsidR="00EF11BD" w:rsidRDefault="00EF11BD">
      <w:pPr>
        <w:rPr>
          <w:rFonts w:ascii="Georgia" w:hAnsi="Georgia"/>
          <w:b/>
          <w:sz w:val="24"/>
          <w:szCs w:val="24"/>
          <w:u w:val="single"/>
        </w:rPr>
      </w:pPr>
      <w:r>
        <w:rPr>
          <w:rFonts w:ascii="Georgia" w:hAnsi="Georgia"/>
          <w:b/>
          <w:sz w:val="24"/>
          <w:szCs w:val="24"/>
          <w:u w:val="single"/>
        </w:rPr>
        <w:br w:type="page"/>
      </w:r>
    </w:p>
    <w:p w14:paraId="6093F433" w14:textId="2DCA5589" w:rsidR="00EF11BD" w:rsidRPr="00EF11BD" w:rsidRDefault="00EF11BD" w:rsidP="00EF11BD">
      <w:pPr>
        <w:spacing w:line="480" w:lineRule="auto"/>
        <w:jc w:val="center"/>
        <w:rPr>
          <w:rFonts w:ascii="Georgia" w:hAnsi="Georgia"/>
          <w:sz w:val="24"/>
          <w:szCs w:val="24"/>
          <w:u w:val="single"/>
        </w:rPr>
      </w:pPr>
      <w:r w:rsidRPr="00EF11BD">
        <w:rPr>
          <w:rFonts w:ascii="Georgia" w:hAnsi="Georgia"/>
          <w:b/>
          <w:sz w:val="24"/>
          <w:szCs w:val="24"/>
          <w:u w:val="single"/>
        </w:rPr>
        <w:lastRenderedPageBreak/>
        <w:t>CERTIFICATE OF SERVICE</w:t>
      </w:r>
    </w:p>
    <w:p w14:paraId="193E6E6D" w14:textId="7CFFAD80" w:rsidR="00EF11BD" w:rsidRPr="00EF11BD" w:rsidRDefault="00EF11BD" w:rsidP="00EF11BD">
      <w:pPr>
        <w:spacing w:line="480" w:lineRule="auto"/>
        <w:ind w:firstLine="720"/>
        <w:jc w:val="both"/>
        <w:rPr>
          <w:rFonts w:ascii="Georgia" w:hAnsi="Georgia"/>
          <w:sz w:val="24"/>
          <w:szCs w:val="24"/>
        </w:rPr>
      </w:pPr>
      <w:r w:rsidRPr="00EF11BD">
        <w:rPr>
          <w:rFonts w:ascii="Georgia" w:hAnsi="Georgia"/>
          <w:sz w:val="24"/>
          <w:szCs w:val="24"/>
        </w:rPr>
        <w:t>I</w:t>
      </w:r>
      <w:r w:rsidR="00BD2FE2">
        <w:rPr>
          <w:rFonts w:ascii="Georgia" w:hAnsi="Georgia"/>
          <w:sz w:val="24"/>
          <w:szCs w:val="24"/>
        </w:rPr>
        <w:t xml:space="preserve"> certify that at the time I filed this writ with the Court, I also served this motion on opposing counsel </w:t>
      </w:r>
      <w:r w:rsidRPr="00EF11BD">
        <w:rPr>
          <w:rFonts w:ascii="Georgia" w:hAnsi="Georgia"/>
          <w:sz w:val="24"/>
          <w:szCs w:val="24"/>
        </w:rPr>
        <w:t>via the email address opposing counsel has listed with the state electronic-filing service provider.</w:t>
      </w:r>
    </w:p>
    <w:p w14:paraId="0B1EFA48" w14:textId="77B00A8C" w:rsidR="00EF11BD" w:rsidRPr="00EF11BD" w:rsidRDefault="00EF11BD" w:rsidP="00EF11BD">
      <w:pPr>
        <w:spacing w:line="480" w:lineRule="auto"/>
        <w:jc w:val="both"/>
        <w:rPr>
          <w:rFonts w:ascii="Georgia" w:hAnsi="Georgia"/>
          <w:sz w:val="24"/>
          <w:szCs w:val="24"/>
        </w:rPr>
      </w:pPr>
    </w:p>
    <w:p w14:paraId="3E7455DA" w14:textId="6455D9A4" w:rsidR="00EF11BD" w:rsidRPr="00EF11BD" w:rsidRDefault="00EF11BD" w:rsidP="00BD2FE2">
      <w:pPr>
        <w:jc w:val="both"/>
        <w:rPr>
          <w:rFonts w:ascii="Georgia" w:hAnsi="Georgia"/>
          <w:sz w:val="24"/>
          <w:szCs w:val="24"/>
          <w:u w:val="single"/>
        </w:rPr>
      </w:pPr>
      <w:r w:rsidRPr="00EF11BD">
        <w:rPr>
          <w:rFonts w:ascii="Georgia" w:hAnsi="Georgia"/>
          <w:sz w:val="24"/>
          <w:szCs w:val="24"/>
        </w:rPr>
        <w:tab/>
      </w:r>
      <w:r w:rsidRPr="00EF11BD">
        <w:rPr>
          <w:rFonts w:ascii="Georgia" w:hAnsi="Georgia"/>
          <w:sz w:val="24"/>
          <w:szCs w:val="24"/>
        </w:rPr>
        <w:tab/>
      </w:r>
      <w:r w:rsidRPr="00EF11BD">
        <w:rPr>
          <w:rFonts w:ascii="Georgia" w:hAnsi="Georgia"/>
          <w:sz w:val="24"/>
          <w:szCs w:val="24"/>
        </w:rPr>
        <w:tab/>
      </w:r>
      <w:r w:rsidRPr="00EF11BD">
        <w:rPr>
          <w:rFonts w:ascii="Georgia" w:hAnsi="Georgia"/>
          <w:sz w:val="24"/>
          <w:szCs w:val="24"/>
        </w:rPr>
        <w:tab/>
      </w:r>
      <w:r w:rsidRPr="00EF11BD">
        <w:rPr>
          <w:rFonts w:ascii="Georgia" w:hAnsi="Georgia"/>
          <w:sz w:val="24"/>
          <w:szCs w:val="24"/>
        </w:rPr>
        <w:tab/>
      </w:r>
      <w:r w:rsidRPr="00EF11BD">
        <w:rPr>
          <w:rFonts w:ascii="Georgia" w:hAnsi="Georgia"/>
          <w:sz w:val="24"/>
          <w:szCs w:val="24"/>
        </w:rPr>
        <w:tab/>
      </w:r>
      <w:r w:rsidRPr="00EF11BD">
        <w:rPr>
          <w:rFonts w:ascii="Georgia" w:hAnsi="Georgia"/>
          <w:sz w:val="24"/>
          <w:szCs w:val="24"/>
          <w:u w:val="single"/>
        </w:rPr>
        <w:t xml:space="preserve">  /s</w:t>
      </w:r>
      <w:proofErr w:type="gramStart"/>
      <w:r w:rsidR="00BD2FE2">
        <w:rPr>
          <w:rFonts w:ascii="Georgia" w:hAnsi="Georgia"/>
          <w:sz w:val="24"/>
          <w:szCs w:val="24"/>
          <w:u w:val="single"/>
        </w:rPr>
        <w:t>/  Attorney’s</w:t>
      </w:r>
      <w:proofErr w:type="gramEnd"/>
      <w:r w:rsidR="00BD2FE2">
        <w:rPr>
          <w:rFonts w:ascii="Georgia" w:hAnsi="Georgia"/>
          <w:sz w:val="24"/>
          <w:szCs w:val="24"/>
          <w:u w:val="single"/>
        </w:rPr>
        <w:t xml:space="preserve"> Name</w:t>
      </w:r>
      <w:r w:rsidR="00BD2FE2">
        <w:rPr>
          <w:rFonts w:ascii="Georgia" w:hAnsi="Georgia"/>
          <w:sz w:val="24"/>
          <w:szCs w:val="24"/>
          <w:u w:val="single"/>
        </w:rPr>
        <w:tab/>
      </w:r>
      <w:r w:rsidR="00BD2FE2">
        <w:rPr>
          <w:rFonts w:ascii="Georgia" w:hAnsi="Georgia"/>
          <w:sz w:val="24"/>
          <w:szCs w:val="24"/>
          <w:u w:val="single"/>
        </w:rPr>
        <w:tab/>
      </w:r>
    </w:p>
    <w:p w14:paraId="100E60CB" w14:textId="4D046E2E" w:rsidR="00EF11BD" w:rsidRPr="00EF11BD" w:rsidRDefault="00EF11BD" w:rsidP="00BD2FE2">
      <w:pPr>
        <w:jc w:val="both"/>
        <w:rPr>
          <w:rFonts w:ascii="Georgia" w:hAnsi="Georgia"/>
          <w:sz w:val="24"/>
          <w:szCs w:val="24"/>
        </w:rPr>
      </w:pPr>
      <w:r w:rsidRPr="00EF11BD">
        <w:rPr>
          <w:rFonts w:ascii="Georgia" w:hAnsi="Georgia"/>
          <w:sz w:val="24"/>
          <w:szCs w:val="24"/>
        </w:rPr>
        <w:tab/>
      </w:r>
      <w:r w:rsidRPr="00EF11BD">
        <w:rPr>
          <w:rFonts w:ascii="Georgia" w:hAnsi="Georgia"/>
          <w:sz w:val="24"/>
          <w:szCs w:val="24"/>
        </w:rPr>
        <w:tab/>
      </w:r>
      <w:r w:rsidRPr="00EF11BD">
        <w:rPr>
          <w:rFonts w:ascii="Georgia" w:hAnsi="Georgia"/>
          <w:sz w:val="24"/>
          <w:szCs w:val="24"/>
        </w:rPr>
        <w:tab/>
      </w:r>
      <w:r w:rsidRPr="00EF11BD">
        <w:rPr>
          <w:rFonts w:ascii="Georgia" w:hAnsi="Georgia"/>
          <w:sz w:val="24"/>
          <w:szCs w:val="24"/>
        </w:rPr>
        <w:tab/>
      </w:r>
      <w:r w:rsidRPr="00EF11BD">
        <w:rPr>
          <w:rFonts w:ascii="Georgia" w:hAnsi="Georgia"/>
          <w:sz w:val="24"/>
          <w:szCs w:val="24"/>
        </w:rPr>
        <w:tab/>
      </w:r>
      <w:r w:rsidRPr="00EF11BD">
        <w:rPr>
          <w:rFonts w:ascii="Georgia" w:hAnsi="Georgia"/>
          <w:sz w:val="24"/>
          <w:szCs w:val="24"/>
        </w:rPr>
        <w:tab/>
      </w:r>
      <w:r w:rsidR="00BD2FE2">
        <w:rPr>
          <w:rFonts w:ascii="Georgia" w:hAnsi="Georgia"/>
          <w:sz w:val="24"/>
          <w:szCs w:val="24"/>
        </w:rPr>
        <w:t>Attorney’s Name</w:t>
      </w:r>
    </w:p>
    <w:p w14:paraId="5E0CA257" w14:textId="76F7BF43" w:rsidR="00A46A21" w:rsidRDefault="00A46A21">
      <w:pPr>
        <w:rPr>
          <w:rFonts w:ascii="Georgia" w:hAnsi="Georgia"/>
          <w:sz w:val="24"/>
          <w:szCs w:val="24"/>
        </w:rPr>
      </w:pPr>
    </w:p>
    <w:sectPr w:rsidR="00A46A21" w:rsidSect="0006204B">
      <w:footerReference w:type="default" r:id="rId8"/>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D063A" w14:textId="77777777" w:rsidR="00A45517" w:rsidRDefault="00A45517" w:rsidP="0006204B">
      <w:r>
        <w:separator/>
      </w:r>
    </w:p>
  </w:endnote>
  <w:endnote w:type="continuationSeparator" w:id="0">
    <w:p w14:paraId="308331EB" w14:textId="77777777" w:rsidR="00A45517" w:rsidRDefault="00A45517" w:rsidP="0006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quity Text A">
    <w:panose1 w:val="00000000000000000000"/>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altName w:val="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2093307819"/>
      <w:docPartObj>
        <w:docPartGallery w:val="Page Numbers (Bottom of Page)"/>
        <w:docPartUnique/>
      </w:docPartObj>
    </w:sdtPr>
    <w:sdtEndPr>
      <w:rPr>
        <w:rFonts w:ascii="Garamond" w:hAnsi="Garamond"/>
        <w:noProof/>
      </w:rPr>
    </w:sdtEndPr>
    <w:sdtContent>
      <w:p w14:paraId="1F275F3B" w14:textId="16F2618F" w:rsidR="0006204B" w:rsidRPr="0006204B" w:rsidRDefault="0006204B">
        <w:pPr>
          <w:pStyle w:val="Footer"/>
          <w:jc w:val="center"/>
          <w:rPr>
            <w:rFonts w:ascii="Garamond" w:hAnsi="Garamond"/>
            <w:sz w:val="22"/>
          </w:rPr>
        </w:pPr>
        <w:r w:rsidRPr="0006204B">
          <w:rPr>
            <w:rFonts w:ascii="Garamond" w:hAnsi="Garamond"/>
            <w:sz w:val="22"/>
          </w:rPr>
          <w:fldChar w:fldCharType="begin"/>
        </w:r>
        <w:r w:rsidRPr="0006204B">
          <w:rPr>
            <w:rFonts w:ascii="Garamond" w:hAnsi="Garamond"/>
            <w:sz w:val="22"/>
          </w:rPr>
          <w:instrText xml:space="preserve"> PAGE   \* MERGEFORMAT </w:instrText>
        </w:r>
        <w:r w:rsidRPr="0006204B">
          <w:rPr>
            <w:rFonts w:ascii="Garamond" w:hAnsi="Garamond"/>
            <w:sz w:val="22"/>
          </w:rPr>
          <w:fldChar w:fldCharType="separate"/>
        </w:r>
        <w:r w:rsidRPr="0006204B">
          <w:rPr>
            <w:rFonts w:ascii="Garamond" w:hAnsi="Garamond"/>
            <w:noProof/>
            <w:sz w:val="22"/>
          </w:rPr>
          <w:t>2</w:t>
        </w:r>
        <w:r w:rsidRPr="0006204B">
          <w:rPr>
            <w:rFonts w:ascii="Garamond" w:hAnsi="Garamond"/>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2B666" w14:textId="77777777" w:rsidR="00A45517" w:rsidRDefault="00A45517" w:rsidP="0006204B">
      <w:r>
        <w:separator/>
      </w:r>
    </w:p>
  </w:footnote>
  <w:footnote w:type="continuationSeparator" w:id="0">
    <w:p w14:paraId="12CBF6FC" w14:textId="77777777" w:rsidR="00A45517" w:rsidRDefault="00A45517" w:rsidP="0006204B">
      <w:r>
        <w:continuationSeparator/>
      </w:r>
    </w:p>
  </w:footnote>
  <w:footnote w:id="1">
    <w:p w14:paraId="0D193E5B" w14:textId="6FBD9C2A" w:rsidR="00B74116" w:rsidRDefault="00B74116" w:rsidP="00B74116">
      <w:pPr>
        <w:pStyle w:val="FootnoteText"/>
        <w:jc w:val="both"/>
        <w:rPr>
          <w:rFonts w:ascii="Georgia" w:hAnsi="Georgia"/>
        </w:rPr>
      </w:pPr>
      <w:r w:rsidRPr="00B74116">
        <w:rPr>
          <w:rStyle w:val="FootnoteReference"/>
          <w:rFonts w:ascii="Georgia" w:hAnsi="Georgia"/>
        </w:rPr>
        <w:footnoteRef/>
      </w:r>
      <w:r w:rsidRPr="00B74116">
        <w:rPr>
          <w:rFonts w:ascii="Georgia" w:hAnsi="Georgia"/>
        </w:rPr>
        <w:t xml:space="preserve"> The Due Process Clause of the Fourteenth Amendment, as opposed to the Cruel and Unusual Punishment Clause of the Eighth Amendment, governs treatment of pretrial detainees. </w:t>
      </w:r>
      <w:r w:rsidRPr="00B74116">
        <w:rPr>
          <w:rFonts w:ascii="Georgia" w:hAnsi="Georgia"/>
          <w:i/>
          <w:iCs/>
        </w:rPr>
        <w:t>See Kingsley v. Hendrickson</w:t>
      </w:r>
      <w:r w:rsidRPr="00B74116">
        <w:rPr>
          <w:rFonts w:ascii="Georgia" w:hAnsi="Georgia"/>
        </w:rPr>
        <w:t>, 135 S. Ct. 2466, 2475 (2015).</w:t>
      </w:r>
    </w:p>
    <w:p w14:paraId="581CE088" w14:textId="77777777" w:rsidR="00867CDD" w:rsidRPr="00B74116" w:rsidRDefault="00867CDD" w:rsidP="00B74116">
      <w:pPr>
        <w:pStyle w:val="FootnoteText"/>
        <w:jc w:val="both"/>
        <w:rPr>
          <w:rFonts w:ascii="Georgia" w:hAnsi="Georgia"/>
        </w:rPr>
      </w:pPr>
    </w:p>
  </w:footnote>
  <w:footnote w:id="2">
    <w:p w14:paraId="55DDE0C1" w14:textId="66DEA330" w:rsidR="005D7093" w:rsidRDefault="005D7093" w:rsidP="00867CDD">
      <w:pPr>
        <w:pStyle w:val="FootnoteText"/>
        <w:jc w:val="both"/>
      </w:pPr>
      <w:r w:rsidRPr="005D7093">
        <w:rPr>
          <w:rStyle w:val="FootnoteReference"/>
          <w:rFonts w:ascii="Georgia" w:hAnsi="Georgia"/>
        </w:rPr>
        <w:footnoteRef/>
      </w:r>
      <w:r w:rsidRPr="005D7093">
        <w:rPr>
          <w:rFonts w:ascii="Georgia" w:hAnsi="Georgia"/>
        </w:rPr>
        <w:t xml:space="preserve"> Even the mere indifference to a viable threat to a pretrial detainee’s safety is not constitutionally permissible. </w:t>
      </w:r>
      <w:r w:rsidRPr="005D7093">
        <w:rPr>
          <w:rFonts w:ascii="Georgia" w:hAnsi="Georgia"/>
          <w:i/>
          <w:iCs/>
        </w:rPr>
        <w:t>See Gregg v. Georgia</w:t>
      </w:r>
      <w:r w:rsidRPr="005D7093">
        <w:rPr>
          <w:rFonts w:ascii="Georgia" w:hAnsi="Georgia"/>
          <w:iCs/>
        </w:rPr>
        <w:t>, 428 U.S. 153, 173 (1976)</w:t>
      </w:r>
      <w:r w:rsidRPr="005D7093">
        <w:rPr>
          <w:rFonts w:ascii="Georgia" w:hAnsi="Georgia"/>
        </w:rPr>
        <w:t xml:space="preserve"> (holding “deliberate indifference to serious medical needs of prisoners constitutes the ‘unnecessary and wanton infliction of pain’ proscribed by the Eighth Amendment); </w:t>
      </w:r>
      <w:r w:rsidRPr="005D7093">
        <w:rPr>
          <w:rFonts w:ascii="Georgia" w:hAnsi="Georgia"/>
          <w:i/>
          <w:iCs/>
        </w:rPr>
        <w:t>Estelle v. Gamble</w:t>
      </w:r>
      <w:r w:rsidRPr="005D7093">
        <w:rPr>
          <w:rFonts w:ascii="Georgia" w:hAnsi="Georgia"/>
        </w:rPr>
        <w:t>, 429 U.S. 97, 104-05 (1976). When a legitimate, viable, undeniable, recognized threat to a pretrial detainee’s health is present, the reviewing court must take actions to protect the detainee from that threat.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758D"/>
    <w:multiLevelType w:val="hybridMultilevel"/>
    <w:tmpl w:val="EE62D1D6"/>
    <w:lvl w:ilvl="0" w:tplc="8D8834B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E8093C"/>
    <w:multiLevelType w:val="hybridMultilevel"/>
    <w:tmpl w:val="B6BCD9F0"/>
    <w:lvl w:ilvl="0" w:tplc="F18AC3B6">
      <w:start w:val="11"/>
      <w:numFmt w:val="bullet"/>
      <w:lvlText w:val=""/>
      <w:lvlJc w:val="left"/>
      <w:pPr>
        <w:ind w:left="720" w:hanging="360"/>
      </w:pPr>
      <w:rPr>
        <w:rFonts w:ascii="Symbol" w:eastAsia="MS P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C0E0F"/>
    <w:multiLevelType w:val="hybridMultilevel"/>
    <w:tmpl w:val="1DE0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630722"/>
    <w:multiLevelType w:val="multilevel"/>
    <w:tmpl w:val="9490F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8A2903"/>
    <w:multiLevelType w:val="hybridMultilevel"/>
    <w:tmpl w:val="02A2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7E2BC5"/>
    <w:multiLevelType w:val="hybridMultilevel"/>
    <w:tmpl w:val="DC786F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5BC"/>
    <w:rsid w:val="00002A0E"/>
    <w:rsid w:val="0006204B"/>
    <w:rsid w:val="000E52AF"/>
    <w:rsid w:val="00156A76"/>
    <w:rsid w:val="0017251D"/>
    <w:rsid w:val="00176406"/>
    <w:rsid w:val="0019174D"/>
    <w:rsid w:val="001B254D"/>
    <w:rsid w:val="002049B1"/>
    <w:rsid w:val="00273E0D"/>
    <w:rsid w:val="002C693E"/>
    <w:rsid w:val="003770A7"/>
    <w:rsid w:val="00394056"/>
    <w:rsid w:val="003A6B61"/>
    <w:rsid w:val="003F1185"/>
    <w:rsid w:val="00410D80"/>
    <w:rsid w:val="00446777"/>
    <w:rsid w:val="0046197B"/>
    <w:rsid w:val="00465679"/>
    <w:rsid w:val="00473092"/>
    <w:rsid w:val="00474FDE"/>
    <w:rsid w:val="004A2CD8"/>
    <w:rsid w:val="004A58D7"/>
    <w:rsid w:val="00570AFF"/>
    <w:rsid w:val="005D7093"/>
    <w:rsid w:val="00602F86"/>
    <w:rsid w:val="00610236"/>
    <w:rsid w:val="006406BD"/>
    <w:rsid w:val="00655821"/>
    <w:rsid w:val="006B54D8"/>
    <w:rsid w:val="00755561"/>
    <w:rsid w:val="00774F2A"/>
    <w:rsid w:val="00794BFE"/>
    <w:rsid w:val="00796EA3"/>
    <w:rsid w:val="00854FFC"/>
    <w:rsid w:val="0085785A"/>
    <w:rsid w:val="00867CDD"/>
    <w:rsid w:val="0088213E"/>
    <w:rsid w:val="00893ABD"/>
    <w:rsid w:val="008B2AA8"/>
    <w:rsid w:val="008C1B7E"/>
    <w:rsid w:val="00944D7B"/>
    <w:rsid w:val="009768E8"/>
    <w:rsid w:val="00A24BEB"/>
    <w:rsid w:val="00A45517"/>
    <w:rsid w:val="00A46A21"/>
    <w:rsid w:val="00A53738"/>
    <w:rsid w:val="00A55C86"/>
    <w:rsid w:val="00AA064F"/>
    <w:rsid w:val="00AE00E0"/>
    <w:rsid w:val="00B74116"/>
    <w:rsid w:val="00BB15BC"/>
    <w:rsid w:val="00BB41FC"/>
    <w:rsid w:val="00BD2FE2"/>
    <w:rsid w:val="00BD3A1F"/>
    <w:rsid w:val="00BE5427"/>
    <w:rsid w:val="00C95A51"/>
    <w:rsid w:val="00CF5500"/>
    <w:rsid w:val="00D51BCC"/>
    <w:rsid w:val="00DC255F"/>
    <w:rsid w:val="00EB08AC"/>
    <w:rsid w:val="00EF11BD"/>
    <w:rsid w:val="00F0573C"/>
    <w:rsid w:val="00F3080B"/>
    <w:rsid w:val="00F33DD6"/>
    <w:rsid w:val="00F4074B"/>
    <w:rsid w:val="00F6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011C4"/>
  <w15:chartTrackingRefBased/>
  <w15:docId w15:val="{34BDA622-8BE1-4552-8DB8-7CD19FFE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Equity Text A" w:eastAsiaTheme="minorHAnsi" w:hAnsi="Equity Text A"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5BC"/>
    <w:pPr>
      <w:ind w:left="720"/>
      <w:contextualSpacing/>
    </w:pPr>
  </w:style>
  <w:style w:type="paragraph" w:styleId="Header">
    <w:name w:val="header"/>
    <w:basedOn w:val="Normal"/>
    <w:link w:val="HeaderChar"/>
    <w:uiPriority w:val="99"/>
    <w:unhideWhenUsed/>
    <w:rsid w:val="0006204B"/>
    <w:pPr>
      <w:tabs>
        <w:tab w:val="center" w:pos="4680"/>
        <w:tab w:val="right" w:pos="9360"/>
      </w:tabs>
    </w:pPr>
  </w:style>
  <w:style w:type="character" w:customStyle="1" w:styleId="HeaderChar">
    <w:name w:val="Header Char"/>
    <w:basedOn w:val="DefaultParagraphFont"/>
    <w:link w:val="Header"/>
    <w:uiPriority w:val="99"/>
    <w:rsid w:val="0006204B"/>
  </w:style>
  <w:style w:type="paragraph" w:styleId="Footer">
    <w:name w:val="footer"/>
    <w:basedOn w:val="Normal"/>
    <w:link w:val="FooterChar"/>
    <w:uiPriority w:val="99"/>
    <w:unhideWhenUsed/>
    <w:rsid w:val="0006204B"/>
    <w:pPr>
      <w:tabs>
        <w:tab w:val="center" w:pos="4680"/>
        <w:tab w:val="right" w:pos="9360"/>
      </w:tabs>
    </w:pPr>
  </w:style>
  <w:style w:type="character" w:customStyle="1" w:styleId="FooterChar">
    <w:name w:val="Footer Char"/>
    <w:basedOn w:val="DefaultParagraphFont"/>
    <w:link w:val="Footer"/>
    <w:uiPriority w:val="99"/>
    <w:rsid w:val="0006204B"/>
  </w:style>
  <w:style w:type="character" w:styleId="Hyperlink">
    <w:name w:val="Hyperlink"/>
    <w:basedOn w:val="DefaultParagraphFont"/>
    <w:uiPriority w:val="99"/>
    <w:unhideWhenUsed/>
    <w:rsid w:val="0006204B"/>
    <w:rPr>
      <w:color w:val="0563C1" w:themeColor="hyperlink"/>
      <w:u w:val="single"/>
    </w:rPr>
  </w:style>
  <w:style w:type="character" w:styleId="UnresolvedMention">
    <w:name w:val="Unresolved Mention"/>
    <w:basedOn w:val="DefaultParagraphFont"/>
    <w:uiPriority w:val="99"/>
    <w:semiHidden/>
    <w:unhideWhenUsed/>
    <w:rsid w:val="0006204B"/>
    <w:rPr>
      <w:color w:val="605E5C"/>
      <w:shd w:val="clear" w:color="auto" w:fill="E1DFDD"/>
    </w:rPr>
  </w:style>
  <w:style w:type="paragraph" w:styleId="BalloonText">
    <w:name w:val="Balloon Text"/>
    <w:basedOn w:val="Normal"/>
    <w:link w:val="BalloonTextChar"/>
    <w:uiPriority w:val="99"/>
    <w:semiHidden/>
    <w:unhideWhenUsed/>
    <w:rsid w:val="00602F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F86"/>
    <w:rPr>
      <w:rFonts w:ascii="Segoe UI" w:hAnsi="Segoe UI" w:cs="Segoe UI"/>
      <w:sz w:val="18"/>
      <w:szCs w:val="18"/>
    </w:rPr>
  </w:style>
  <w:style w:type="paragraph" w:styleId="FootnoteText">
    <w:name w:val="footnote text"/>
    <w:basedOn w:val="Normal"/>
    <w:link w:val="FootnoteTextChar"/>
    <w:uiPriority w:val="99"/>
    <w:semiHidden/>
    <w:unhideWhenUsed/>
    <w:rsid w:val="00B74116"/>
    <w:rPr>
      <w:sz w:val="20"/>
      <w:szCs w:val="20"/>
    </w:rPr>
  </w:style>
  <w:style w:type="character" w:customStyle="1" w:styleId="FootnoteTextChar">
    <w:name w:val="Footnote Text Char"/>
    <w:basedOn w:val="DefaultParagraphFont"/>
    <w:link w:val="FootnoteText"/>
    <w:uiPriority w:val="99"/>
    <w:semiHidden/>
    <w:rsid w:val="00B74116"/>
    <w:rPr>
      <w:sz w:val="20"/>
      <w:szCs w:val="20"/>
    </w:rPr>
  </w:style>
  <w:style w:type="character" w:styleId="FootnoteReference">
    <w:name w:val="footnote reference"/>
    <w:basedOn w:val="DefaultParagraphFont"/>
    <w:uiPriority w:val="99"/>
    <w:semiHidden/>
    <w:unhideWhenUsed/>
    <w:rsid w:val="00B74116"/>
    <w:rPr>
      <w:vertAlign w:val="superscript"/>
    </w:rPr>
  </w:style>
  <w:style w:type="paragraph" w:styleId="NormalWeb">
    <w:name w:val="Normal (Web)"/>
    <w:basedOn w:val="Normal"/>
    <w:uiPriority w:val="99"/>
    <w:semiHidden/>
    <w:unhideWhenUsed/>
    <w:rsid w:val="0039405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99597">
      <w:bodyDiv w:val="1"/>
      <w:marLeft w:val="0"/>
      <w:marRight w:val="0"/>
      <w:marTop w:val="0"/>
      <w:marBottom w:val="0"/>
      <w:divBdr>
        <w:top w:val="none" w:sz="0" w:space="0" w:color="auto"/>
        <w:left w:val="none" w:sz="0" w:space="0" w:color="auto"/>
        <w:bottom w:val="none" w:sz="0" w:space="0" w:color="auto"/>
        <w:right w:val="none" w:sz="0" w:space="0" w:color="auto"/>
      </w:divBdr>
      <w:divsChild>
        <w:div w:id="1285040720">
          <w:marLeft w:val="0"/>
          <w:marRight w:val="0"/>
          <w:marTop w:val="0"/>
          <w:marBottom w:val="0"/>
          <w:divBdr>
            <w:top w:val="none" w:sz="0" w:space="0" w:color="auto"/>
            <w:left w:val="none" w:sz="0" w:space="0" w:color="auto"/>
            <w:bottom w:val="none" w:sz="0" w:space="0" w:color="auto"/>
            <w:right w:val="none" w:sz="0" w:space="0" w:color="auto"/>
          </w:divBdr>
          <w:divsChild>
            <w:div w:id="1200825709">
              <w:marLeft w:val="0"/>
              <w:marRight w:val="0"/>
              <w:marTop w:val="0"/>
              <w:marBottom w:val="0"/>
              <w:divBdr>
                <w:top w:val="none" w:sz="0" w:space="0" w:color="auto"/>
                <w:left w:val="none" w:sz="0" w:space="0" w:color="auto"/>
                <w:bottom w:val="none" w:sz="0" w:space="0" w:color="auto"/>
                <w:right w:val="none" w:sz="0" w:space="0" w:color="auto"/>
              </w:divBdr>
            </w:div>
          </w:divsChild>
        </w:div>
        <w:div w:id="1536575648">
          <w:marLeft w:val="0"/>
          <w:marRight w:val="0"/>
          <w:marTop w:val="0"/>
          <w:marBottom w:val="0"/>
          <w:divBdr>
            <w:top w:val="none" w:sz="0" w:space="0" w:color="auto"/>
            <w:left w:val="none" w:sz="0" w:space="0" w:color="auto"/>
            <w:bottom w:val="none" w:sz="0" w:space="0" w:color="auto"/>
            <w:right w:val="none" w:sz="0" w:space="0" w:color="auto"/>
          </w:divBdr>
          <w:divsChild>
            <w:div w:id="1670139582">
              <w:marLeft w:val="0"/>
              <w:marRight w:val="0"/>
              <w:marTop w:val="0"/>
              <w:marBottom w:val="0"/>
              <w:divBdr>
                <w:top w:val="none" w:sz="0" w:space="0" w:color="auto"/>
                <w:left w:val="none" w:sz="0" w:space="0" w:color="auto"/>
                <w:bottom w:val="none" w:sz="0" w:space="0" w:color="auto"/>
                <w:right w:val="none" w:sz="0" w:space="0" w:color="auto"/>
              </w:divBdr>
            </w:div>
          </w:divsChild>
        </w:div>
        <w:div w:id="1774938575">
          <w:marLeft w:val="0"/>
          <w:marRight w:val="0"/>
          <w:marTop w:val="0"/>
          <w:marBottom w:val="0"/>
          <w:divBdr>
            <w:top w:val="none" w:sz="0" w:space="0" w:color="auto"/>
            <w:left w:val="none" w:sz="0" w:space="0" w:color="auto"/>
            <w:bottom w:val="none" w:sz="0" w:space="0" w:color="auto"/>
            <w:right w:val="none" w:sz="0" w:space="0" w:color="auto"/>
          </w:divBdr>
          <w:divsChild>
            <w:div w:id="837231061">
              <w:marLeft w:val="0"/>
              <w:marRight w:val="0"/>
              <w:marTop w:val="0"/>
              <w:marBottom w:val="0"/>
              <w:divBdr>
                <w:top w:val="none" w:sz="0" w:space="0" w:color="auto"/>
                <w:left w:val="none" w:sz="0" w:space="0" w:color="auto"/>
                <w:bottom w:val="none" w:sz="0" w:space="0" w:color="auto"/>
                <w:right w:val="none" w:sz="0" w:space="0" w:color="auto"/>
              </w:divBdr>
            </w:div>
          </w:divsChild>
        </w:div>
        <w:div w:id="936717216">
          <w:marLeft w:val="0"/>
          <w:marRight w:val="0"/>
          <w:marTop w:val="0"/>
          <w:marBottom w:val="0"/>
          <w:divBdr>
            <w:top w:val="none" w:sz="0" w:space="0" w:color="auto"/>
            <w:left w:val="none" w:sz="0" w:space="0" w:color="auto"/>
            <w:bottom w:val="none" w:sz="0" w:space="0" w:color="auto"/>
            <w:right w:val="none" w:sz="0" w:space="0" w:color="auto"/>
          </w:divBdr>
          <w:divsChild>
            <w:div w:id="1181168231">
              <w:marLeft w:val="0"/>
              <w:marRight w:val="0"/>
              <w:marTop w:val="0"/>
              <w:marBottom w:val="0"/>
              <w:divBdr>
                <w:top w:val="none" w:sz="0" w:space="0" w:color="auto"/>
                <w:left w:val="none" w:sz="0" w:space="0" w:color="auto"/>
                <w:bottom w:val="none" w:sz="0" w:space="0" w:color="auto"/>
                <w:right w:val="none" w:sz="0" w:space="0" w:color="auto"/>
              </w:divBdr>
            </w:div>
          </w:divsChild>
        </w:div>
        <w:div w:id="638845452">
          <w:marLeft w:val="0"/>
          <w:marRight w:val="0"/>
          <w:marTop w:val="0"/>
          <w:marBottom w:val="0"/>
          <w:divBdr>
            <w:top w:val="none" w:sz="0" w:space="0" w:color="auto"/>
            <w:left w:val="none" w:sz="0" w:space="0" w:color="auto"/>
            <w:bottom w:val="none" w:sz="0" w:space="0" w:color="auto"/>
            <w:right w:val="none" w:sz="0" w:space="0" w:color="auto"/>
          </w:divBdr>
        </w:div>
      </w:divsChild>
    </w:div>
    <w:div w:id="383407111">
      <w:bodyDiv w:val="1"/>
      <w:marLeft w:val="0"/>
      <w:marRight w:val="0"/>
      <w:marTop w:val="0"/>
      <w:marBottom w:val="0"/>
      <w:divBdr>
        <w:top w:val="none" w:sz="0" w:space="0" w:color="auto"/>
        <w:left w:val="none" w:sz="0" w:space="0" w:color="auto"/>
        <w:bottom w:val="none" w:sz="0" w:space="0" w:color="auto"/>
        <w:right w:val="none" w:sz="0" w:space="0" w:color="auto"/>
      </w:divBdr>
    </w:div>
    <w:div w:id="857697147">
      <w:bodyDiv w:val="1"/>
      <w:marLeft w:val="0"/>
      <w:marRight w:val="0"/>
      <w:marTop w:val="0"/>
      <w:marBottom w:val="0"/>
      <w:divBdr>
        <w:top w:val="none" w:sz="0" w:space="0" w:color="auto"/>
        <w:left w:val="none" w:sz="0" w:space="0" w:color="auto"/>
        <w:bottom w:val="none" w:sz="0" w:space="0" w:color="auto"/>
        <w:right w:val="none" w:sz="0" w:space="0" w:color="auto"/>
      </w:divBdr>
    </w:div>
    <w:div w:id="911742873">
      <w:bodyDiv w:val="1"/>
      <w:marLeft w:val="0"/>
      <w:marRight w:val="0"/>
      <w:marTop w:val="0"/>
      <w:marBottom w:val="0"/>
      <w:divBdr>
        <w:top w:val="none" w:sz="0" w:space="0" w:color="auto"/>
        <w:left w:val="none" w:sz="0" w:space="0" w:color="auto"/>
        <w:bottom w:val="none" w:sz="0" w:space="0" w:color="auto"/>
        <w:right w:val="none" w:sz="0" w:space="0" w:color="auto"/>
      </w:divBdr>
    </w:div>
    <w:div w:id="966742685">
      <w:bodyDiv w:val="1"/>
      <w:marLeft w:val="0"/>
      <w:marRight w:val="0"/>
      <w:marTop w:val="0"/>
      <w:marBottom w:val="0"/>
      <w:divBdr>
        <w:top w:val="none" w:sz="0" w:space="0" w:color="auto"/>
        <w:left w:val="none" w:sz="0" w:space="0" w:color="auto"/>
        <w:bottom w:val="none" w:sz="0" w:space="0" w:color="auto"/>
        <w:right w:val="none" w:sz="0" w:space="0" w:color="auto"/>
      </w:divBdr>
    </w:div>
    <w:div w:id="1295017791">
      <w:bodyDiv w:val="1"/>
      <w:marLeft w:val="0"/>
      <w:marRight w:val="0"/>
      <w:marTop w:val="0"/>
      <w:marBottom w:val="0"/>
      <w:divBdr>
        <w:top w:val="none" w:sz="0" w:space="0" w:color="auto"/>
        <w:left w:val="none" w:sz="0" w:space="0" w:color="auto"/>
        <w:bottom w:val="none" w:sz="0" w:space="0" w:color="auto"/>
        <w:right w:val="none" w:sz="0" w:space="0" w:color="auto"/>
      </w:divBdr>
      <w:divsChild>
        <w:div w:id="1814173262">
          <w:marLeft w:val="0"/>
          <w:marRight w:val="0"/>
          <w:marTop w:val="0"/>
          <w:marBottom w:val="0"/>
          <w:divBdr>
            <w:top w:val="none" w:sz="0" w:space="0" w:color="auto"/>
            <w:left w:val="none" w:sz="0" w:space="0" w:color="auto"/>
            <w:bottom w:val="none" w:sz="0" w:space="0" w:color="auto"/>
            <w:right w:val="none" w:sz="0" w:space="0" w:color="auto"/>
          </w:divBdr>
        </w:div>
      </w:divsChild>
    </w:div>
    <w:div w:id="1478648279">
      <w:bodyDiv w:val="1"/>
      <w:marLeft w:val="0"/>
      <w:marRight w:val="0"/>
      <w:marTop w:val="0"/>
      <w:marBottom w:val="0"/>
      <w:divBdr>
        <w:top w:val="none" w:sz="0" w:space="0" w:color="auto"/>
        <w:left w:val="none" w:sz="0" w:space="0" w:color="auto"/>
        <w:bottom w:val="none" w:sz="0" w:space="0" w:color="auto"/>
        <w:right w:val="none" w:sz="0" w:space="0" w:color="auto"/>
      </w:divBdr>
      <w:divsChild>
        <w:div w:id="2032679545">
          <w:marLeft w:val="0"/>
          <w:marRight w:val="0"/>
          <w:marTop w:val="0"/>
          <w:marBottom w:val="0"/>
          <w:divBdr>
            <w:top w:val="none" w:sz="0" w:space="0" w:color="auto"/>
            <w:left w:val="none" w:sz="0" w:space="0" w:color="auto"/>
            <w:bottom w:val="none" w:sz="0" w:space="0" w:color="auto"/>
            <w:right w:val="none" w:sz="0" w:space="0" w:color="auto"/>
          </w:divBdr>
        </w:div>
      </w:divsChild>
    </w:div>
    <w:div w:id="1487699653">
      <w:bodyDiv w:val="1"/>
      <w:marLeft w:val="0"/>
      <w:marRight w:val="0"/>
      <w:marTop w:val="0"/>
      <w:marBottom w:val="0"/>
      <w:divBdr>
        <w:top w:val="none" w:sz="0" w:space="0" w:color="auto"/>
        <w:left w:val="none" w:sz="0" w:space="0" w:color="auto"/>
        <w:bottom w:val="none" w:sz="0" w:space="0" w:color="auto"/>
        <w:right w:val="none" w:sz="0" w:space="0" w:color="auto"/>
      </w:divBdr>
    </w:div>
    <w:div w:id="1510875706">
      <w:bodyDiv w:val="1"/>
      <w:marLeft w:val="0"/>
      <w:marRight w:val="0"/>
      <w:marTop w:val="0"/>
      <w:marBottom w:val="0"/>
      <w:divBdr>
        <w:top w:val="none" w:sz="0" w:space="0" w:color="auto"/>
        <w:left w:val="none" w:sz="0" w:space="0" w:color="auto"/>
        <w:bottom w:val="none" w:sz="0" w:space="0" w:color="auto"/>
        <w:right w:val="none" w:sz="0" w:space="0" w:color="auto"/>
      </w:divBdr>
      <w:divsChild>
        <w:div w:id="882444124">
          <w:marLeft w:val="0"/>
          <w:marRight w:val="0"/>
          <w:marTop w:val="0"/>
          <w:marBottom w:val="0"/>
          <w:divBdr>
            <w:top w:val="none" w:sz="0" w:space="0" w:color="auto"/>
            <w:left w:val="none" w:sz="0" w:space="0" w:color="auto"/>
            <w:bottom w:val="none" w:sz="0" w:space="0" w:color="auto"/>
            <w:right w:val="none" w:sz="0" w:space="0" w:color="auto"/>
          </w:divBdr>
        </w:div>
      </w:divsChild>
    </w:div>
    <w:div w:id="1607158839">
      <w:bodyDiv w:val="1"/>
      <w:marLeft w:val="0"/>
      <w:marRight w:val="0"/>
      <w:marTop w:val="0"/>
      <w:marBottom w:val="0"/>
      <w:divBdr>
        <w:top w:val="none" w:sz="0" w:space="0" w:color="auto"/>
        <w:left w:val="none" w:sz="0" w:space="0" w:color="auto"/>
        <w:bottom w:val="none" w:sz="0" w:space="0" w:color="auto"/>
        <w:right w:val="none" w:sz="0" w:space="0" w:color="auto"/>
      </w:divBdr>
    </w:div>
    <w:div w:id="1734425922">
      <w:bodyDiv w:val="1"/>
      <w:marLeft w:val="0"/>
      <w:marRight w:val="0"/>
      <w:marTop w:val="0"/>
      <w:marBottom w:val="0"/>
      <w:divBdr>
        <w:top w:val="none" w:sz="0" w:space="0" w:color="auto"/>
        <w:left w:val="none" w:sz="0" w:space="0" w:color="auto"/>
        <w:bottom w:val="none" w:sz="0" w:space="0" w:color="auto"/>
        <w:right w:val="none" w:sz="0" w:space="0" w:color="auto"/>
      </w:divBdr>
      <w:divsChild>
        <w:div w:id="936867207">
          <w:marLeft w:val="0"/>
          <w:marRight w:val="0"/>
          <w:marTop w:val="0"/>
          <w:marBottom w:val="0"/>
          <w:divBdr>
            <w:top w:val="none" w:sz="0" w:space="0" w:color="auto"/>
            <w:left w:val="none" w:sz="0" w:space="0" w:color="auto"/>
            <w:bottom w:val="none" w:sz="0" w:space="0" w:color="auto"/>
            <w:right w:val="none" w:sz="0" w:space="0" w:color="auto"/>
          </w:divBdr>
        </w:div>
      </w:divsChild>
    </w:div>
    <w:div w:id="1808737299">
      <w:bodyDiv w:val="1"/>
      <w:marLeft w:val="0"/>
      <w:marRight w:val="0"/>
      <w:marTop w:val="0"/>
      <w:marBottom w:val="0"/>
      <w:divBdr>
        <w:top w:val="none" w:sz="0" w:space="0" w:color="auto"/>
        <w:left w:val="none" w:sz="0" w:space="0" w:color="auto"/>
        <w:bottom w:val="none" w:sz="0" w:space="0" w:color="auto"/>
        <w:right w:val="none" w:sz="0" w:space="0" w:color="auto"/>
      </w:divBdr>
      <w:divsChild>
        <w:div w:id="686103795">
          <w:marLeft w:val="0"/>
          <w:marRight w:val="0"/>
          <w:marTop w:val="0"/>
          <w:marBottom w:val="0"/>
          <w:divBdr>
            <w:top w:val="none" w:sz="0" w:space="0" w:color="auto"/>
            <w:left w:val="none" w:sz="0" w:space="0" w:color="auto"/>
            <w:bottom w:val="none" w:sz="0" w:space="0" w:color="auto"/>
            <w:right w:val="none" w:sz="0" w:space="0" w:color="auto"/>
          </w:divBdr>
          <w:divsChild>
            <w:div w:id="957570653">
              <w:marLeft w:val="0"/>
              <w:marRight w:val="0"/>
              <w:marTop w:val="0"/>
              <w:marBottom w:val="0"/>
              <w:divBdr>
                <w:top w:val="none" w:sz="0" w:space="0" w:color="auto"/>
                <w:left w:val="none" w:sz="0" w:space="0" w:color="auto"/>
                <w:bottom w:val="none" w:sz="0" w:space="0" w:color="auto"/>
                <w:right w:val="none" w:sz="0" w:space="0" w:color="auto"/>
              </w:divBdr>
            </w:div>
          </w:divsChild>
        </w:div>
        <w:div w:id="763572341">
          <w:marLeft w:val="0"/>
          <w:marRight w:val="0"/>
          <w:marTop w:val="0"/>
          <w:marBottom w:val="0"/>
          <w:divBdr>
            <w:top w:val="none" w:sz="0" w:space="0" w:color="auto"/>
            <w:left w:val="none" w:sz="0" w:space="0" w:color="auto"/>
            <w:bottom w:val="none" w:sz="0" w:space="0" w:color="auto"/>
            <w:right w:val="none" w:sz="0" w:space="0" w:color="auto"/>
          </w:divBdr>
          <w:divsChild>
            <w:div w:id="492910680">
              <w:marLeft w:val="0"/>
              <w:marRight w:val="0"/>
              <w:marTop w:val="0"/>
              <w:marBottom w:val="0"/>
              <w:divBdr>
                <w:top w:val="none" w:sz="0" w:space="0" w:color="auto"/>
                <w:left w:val="none" w:sz="0" w:space="0" w:color="auto"/>
                <w:bottom w:val="none" w:sz="0" w:space="0" w:color="auto"/>
                <w:right w:val="none" w:sz="0" w:space="0" w:color="auto"/>
              </w:divBdr>
            </w:div>
          </w:divsChild>
        </w:div>
        <w:div w:id="967055011">
          <w:marLeft w:val="0"/>
          <w:marRight w:val="0"/>
          <w:marTop w:val="0"/>
          <w:marBottom w:val="0"/>
          <w:divBdr>
            <w:top w:val="none" w:sz="0" w:space="0" w:color="auto"/>
            <w:left w:val="none" w:sz="0" w:space="0" w:color="auto"/>
            <w:bottom w:val="none" w:sz="0" w:space="0" w:color="auto"/>
            <w:right w:val="none" w:sz="0" w:space="0" w:color="auto"/>
          </w:divBdr>
          <w:divsChild>
            <w:div w:id="91896484">
              <w:marLeft w:val="0"/>
              <w:marRight w:val="0"/>
              <w:marTop w:val="0"/>
              <w:marBottom w:val="0"/>
              <w:divBdr>
                <w:top w:val="none" w:sz="0" w:space="0" w:color="auto"/>
                <w:left w:val="none" w:sz="0" w:space="0" w:color="auto"/>
                <w:bottom w:val="none" w:sz="0" w:space="0" w:color="auto"/>
                <w:right w:val="none" w:sz="0" w:space="0" w:color="auto"/>
              </w:divBdr>
            </w:div>
          </w:divsChild>
        </w:div>
        <w:div w:id="719086232">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
          </w:divsChild>
        </w:div>
        <w:div w:id="430129426">
          <w:marLeft w:val="0"/>
          <w:marRight w:val="0"/>
          <w:marTop w:val="0"/>
          <w:marBottom w:val="0"/>
          <w:divBdr>
            <w:top w:val="none" w:sz="0" w:space="0" w:color="auto"/>
            <w:left w:val="none" w:sz="0" w:space="0" w:color="auto"/>
            <w:bottom w:val="none" w:sz="0" w:space="0" w:color="auto"/>
            <w:right w:val="none" w:sz="0" w:space="0" w:color="auto"/>
          </w:divBdr>
        </w:div>
      </w:divsChild>
    </w:div>
    <w:div w:id="1919823570">
      <w:bodyDiv w:val="1"/>
      <w:marLeft w:val="0"/>
      <w:marRight w:val="0"/>
      <w:marTop w:val="0"/>
      <w:marBottom w:val="0"/>
      <w:divBdr>
        <w:top w:val="none" w:sz="0" w:space="0" w:color="auto"/>
        <w:left w:val="none" w:sz="0" w:space="0" w:color="auto"/>
        <w:bottom w:val="none" w:sz="0" w:space="0" w:color="auto"/>
        <w:right w:val="none" w:sz="0" w:space="0" w:color="auto"/>
      </w:divBdr>
    </w:div>
    <w:div w:id="1943684359">
      <w:bodyDiv w:val="1"/>
      <w:marLeft w:val="0"/>
      <w:marRight w:val="0"/>
      <w:marTop w:val="0"/>
      <w:marBottom w:val="0"/>
      <w:divBdr>
        <w:top w:val="none" w:sz="0" w:space="0" w:color="auto"/>
        <w:left w:val="none" w:sz="0" w:space="0" w:color="auto"/>
        <w:bottom w:val="none" w:sz="0" w:space="0" w:color="auto"/>
        <w:right w:val="none" w:sz="0" w:space="0" w:color="auto"/>
      </w:divBdr>
    </w:div>
    <w:div w:id="214626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69EAB-5B90-4644-95CF-87964860B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4292</Words>
  <Characters>24468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Clayton</dc:creator>
  <cp:keywords/>
  <dc:description/>
  <cp:lastModifiedBy>Allison Clayton</cp:lastModifiedBy>
  <cp:revision>2</cp:revision>
  <dcterms:created xsi:type="dcterms:W3CDTF">2020-04-04T02:32:00Z</dcterms:created>
  <dcterms:modified xsi:type="dcterms:W3CDTF">2020-04-04T02:32:00Z</dcterms:modified>
</cp:coreProperties>
</file>